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BE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ноября 2017 года № 234 «Об установлении перечня международных финансовых организаций, облигации которых банки и банковские холдинги приобретают в собственность, и требований к облигация</w:t>
      </w:r>
      <w:r>
        <w:rPr>
          <w:rStyle w:val="s0"/>
          <w:b/>
          <w:bCs/>
        </w:rPr>
        <w:t>м, которые банки и банковские холдинги приобретают в собственность» (с изменениями по состоянию на 23.11.2020 г.)</w:t>
      </w:r>
    </w:p>
    <w:p w:rsidR="00000000" w:rsidRDefault="00662BE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62BE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2017 года под № 16149</w:t>
      </w:r>
    </w:p>
    <w:p w:rsidR="00000000" w:rsidRDefault="00662BEB">
      <w:pPr>
        <w:ind w:firstLine="397"/>
        <w:jc w:val="both"/>
      </w:pPr>
      <w:r>
        <w:rPr>
          <w:rStyle w:val="s0"/>
        </w:rPr>
        <w:t> </w:t>
      </w:r>
    </w:p>
    <w:p w:rsidR="00000000" w:rsidRDefault="00662BE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7347/rus" w:history="1">
        <w:r>
          <w:rPr>
            <w:rStyle w:val="a4"/>
          </w:rPr>
          <w:t>ИС «Эталонный контрольный банк НПА РК в электронном виде» 8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15 марта 2018 г. № 51 (28680)</w:t>
      </w:r>
    </w:p>
    <w:p w:rsidR="00000000" w:rsidRDefault="00662BEB">
      <w:pPr>
        <w:ind w:firstLine="397"/>
        <w:jc w:val="both"/>
      </w:pPr>
      <w:r>
        <w:rPr>
          <w:rStyle w:val="s0"/>
        </w:rPr>
        <w:t> </w:t>
      </w:r>
    </w:p>
    <w:p w:rsidR="00000000" w:rsidRDefault="00662BE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62BEB">
      <w:pPr>
        <w:ind w:firstLine="397"/>
        <w:jc w:val="both"/>
      </w:pPr>
      <w:r>
        <w:rPr>
          <w:rStyle w:val="s0"/>
        </w:rPr>
        <w:t> </w:t>
      </w:r>
    </w:p>
    <w:p w:rsidR="00000000" w:rsidRDefault="00662BEB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28.06.19 г. № 102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2BEB">
      <w:pPr>
        <w:ind w:firstLine="397"/>
        <w:jc w:val="both"/>
      </w:pPr>
      <w:hyperlink r:id="rId1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23.11.20 г. № 113 (введены в действие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62BEB">
      <w:pPr>
        <w:ind w:firstLine="397"/>
        <w:jc w:val="both"/>
      </w:pPr>
      <w:r>
        <w:rPr>
          <w:rStyle w:val="s0"/>
        </w:rPr>
        <w:t> </w:t>
      </w:r>
    </w:p>
    <w:p w:rsidR="00000000" w:rsidRDefault="00662BE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62BEB">
      <w:pPr>
        <w:ind w:firstLine="397"/>
        <w:jc w:val="both"/>
      </w:pPr>
      <w:r>
        <w:rPr>
          <w:rStyle w:val="s0"/>
        </w:rPr>
        <w:t> </w:t>
      </w:r>
    </w:p>
    <w:p w:rsidR="00000000" w:rsidRDefault="00662BEB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28.06.19 г.</w:t>
      </w:r>
    </w:p>
    <w:p w:rsidR="00000000" w:rsidRDefault="00662BEB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23.11.20 г.</w:t>
      </w:r>
    </w:p>
    <w:p w:rsidR="00000000" w:rsidRDefault="00662BE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BEB" w:rsidRDefault="00662BEB" w:rsidP="00662BEB">
      <w:r>
        <w:separator/>
      </w:r>
    </w:p>
  </w:endnote>
  <w:endnote w:type="continuationSeparator" w:id="0">
    <w:p w:rsidR="00662BEB" w:rsidRDefault="00662BEB" w:rsidP="00662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BEB" w:rsidRDefault="00662B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BEB" w:rsidRDefault="00662B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BEB" w:rsidRDefault="00662B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BEB" w:rsidRDefault="00662BEB" w:rsidP="00662BEB">
      <w:r>
        <w:separator/>
      </w:r>
    </w:p>
  </w:footnote>
  <w:footnote w:type="continuationSeparator" w:id="0">
    <w:p w:rsidR="00662BEB" w:rsidRDefault="00662BEB" w:rsidP="00662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BEB" w:rsidRDefault="00662B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BEB" w:rsidRDefault="00662BEB" w:rsidP="00662B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BEB" w:rsidRPr="00662BEB" w:rsidRDefault="00662BEB" w:rsidP="00662B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ноября 2017 года № 234 «Об установлении перечня международных финансовых организаций, облигации которых банки и банковские холдинги приобретают в собственность, и требований к облигациям, которые банки и банковские холдинги приобретают в собственность» (с изменениями по состоянию на 23.11.2020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BEB" w:rsidRDefault="00662B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BEB"/>
    <w:rsid w:val="00662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B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B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B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B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B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B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B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B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94259" TargetMode="External"/><Relationship Id="rId13" Type="http://schemas.openxmlformats.org/officeDocument/2006/relationships/hyperlink" Target="http://online.zakon.kz/Document/?doc_id=361214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9437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352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8043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940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1448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ноября 2017 года № 234 «Об установлении перечня международных финансовых организаций, облигации которых банки и банковские холдинги приобретают в собственность, и требований к облигациям, которые банки и банковские холдинги приобретают в собственность» (с изменениями по состоянию на 23.11.2020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2024-05-03T01:38:00Z</dcterms:created>
  <dcterms:modified xsi:type="dcterms:W3CDTF">2024-05-03T01:38:00Z</dcterms:modified>
</cp:coreProperties>
</file>