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15D8">
      <w:pPr>
        <w:pStyle w:val="pc"/>
      </w:pPr>
      <w:bookmarkStart w:id="0" w:name="_GoBack"/>
      <w:bookmarkEnd w:id="0"/>
      <w:r>
        <w:rPr>
          <w:rStyle w:val="s1"/>
        </w:rPr>
        <w:t>Реформирование Конституции Республики Казахстан. Часть 2. Анализ конституционной реформы 2022 года</w:t>
      </w:r>
    </w:p>
    <w:p w:rsidR="00000000" w:rsidRDefault="002215D8">
      <w:pPr>
        <w:pStyle w:val="pj"/>
      </w:pPr>
      <w:r>
        <w:rPr>
          <w:rStyle w:val="s0"/>
        </w:rPr>
        <w:t> </w:t>
      </w:r>
    </w:p>
    <w:p w:rsidR="00000000" w:rsidRDefault="002215D8">
      <w:pPr>
        <w:pStyle w:val="pr"/>
      </w:pPr>
      <w:r>
        <w:rPr>
          <w:rStyle w:val="s0"/>
          <w:b/>
          <w:bCs/>
          <w:i/>
          <w:iCs/>
        </w:rPr>
        <w:t xml:space="preserve">Хасенов Муслим Ханатович, PhD по юриспруденции, </w:t>
      </w:r>
    </w:p>
    <w:p w:rsidR="00000000" w:rsidRPr="002215D8" w:rsidRDefault="002215D8">
      <w:pPr>
        <w:pStyle w:val="pr"/>
        <w:rPr>
          <w:lang w:val="en-US"/>
        </w:rPr>
      </w:pPr>
      <w:r w:rsidRPr="002215D8">
        <w:rPr>
          <w:rStyle w:val="s0"/>
          <w:b/>
          <w:bCs/>
          <w:i/>
          <w:iCs/>
          <w:lang w:val="en-US"/>
        </w:rPr>
        <w:t xml:space="preserve">Associate Professor </w:t>
      </w:r>
      <w:r>
        <w:rPr>
          <w:rStyle w:val="s0"/>
          <w:b/>
          <w:bCs/>
          <w:i/>
          <w:iCs/>
        </w:rPr>
        <w:t>Высшей</w:t>
      </w:r>
      <w:r w:rsidRPr="002215D8">
        <w:rPr>
          <w:rStyle w:val="s0"/>
          <w:b/>
          <w:bCs/>
          <w:i/>
          <w:iCs/>
          <w:lang w:val="en-US"/>
        </w:rPr>
        <w:t xml:space="preserve"> </w:t>
      </w:r>
      <w:r>
        <w:rPr>
          <w:rStyle w:val="s0"/>
          <w:b/>
          <w:bCs/>
          <w:i/>
          <w:iCs/>
        </w:rPr>
        <w:t>школы</w:t>
      </w:r>
      <w:r w:rsidRPr="002215D8">
        <w:rPr>
          <w:rStyle w:val="s0"/>
          <w:b/>
          <w:bCs/>
          <w:i/>
          <w:iCs/>
          <w:lang w:val="en-US"/>
        </w:rPr>
        <w:t xml:space="preserve"> </w:t>
      </w:r>
      <w:r>
        <w:rPr>
          <w:rStyle w:val="s0"/>
          <w:b/>
          <w:bCs/>
          <w:i/>
          <w:iCs/>
        </w:rPr>
        <w:t>права</w:t>
      </w:r>
      <w:r w:rsidRPr="002215D8">
        <w:rPr>
          <w:rStyle w:val="s0"/>
          <w:b/>
          <w:bCs/>
          <w:i/>
          <w:iCs/>
          <w:lang w:val="en-US"/>
        </w:rPr>
        <w:t xml:space="preserve"> Maqsut Narikbayev University, </w:t>
      </w:r>
    </w:p>
    <w:p w:rsidR="00000000" w:rsidRDefault="002215D8">
      <w:pPr>
        <w:pStyle w:val="pr"/>
      </w:pPr>
      <w:r>
        <w:rPr>
          <w:rStyle w:val="s0"/>
          <w:b/>
          <w:bCs/>
          <w:i/>
          <w:iCs/>
        </w:rPr>
        <w:t xml:space="preserve">член Научно-консультативного совета при Конституционном Суде РК, </w:t>
      </w:r>
    </w:p>
    <w:p w:rsidR="00000000" w:rsidRDefault="002215D8">
      <w:pPr>
        <w:pStyle w:val="pr"/>
      </w:pPr>
      <w:r>
        <w:rPr>
          <w:rStyle w:val="s0"/>
          <w:b/>
          <w:bCs/>
          <w:i/>
          <w:iCs/>
        </w:rPr>
        <w:t xml:space="preserve">Клуба молодых экспертов при Сенате Парламента РК и </w:t>
      </w:r>
    </w:p>
    <w:p w:rsidR="00000000" w:rsidRDefault="002215D8">
      <w:pPr>
        <w:pStyle w:val="pr"/>
      </w:pPr>
      <w:r>
        <w:rPr>
          <w:rStyle w:val="s0"/>
          <w:b/>
          <w:bCs/>
          <w:i/>
          <w:iCs/>
        </w:rPr>
        <w:t>Общественной палаты при Мажилисе Парламента РК</w:t>
      </w:r>
    </w:p>
    <w:p w:rsidR="00000000" w:rsidRDefault="002215D8">
      <w:pPr>
        <w:pStyle w:val="pj"/>
      </w:pPr>
      <w:r>
        <w:rPr>
          <w:rStyle w:val="s0"/>
        </w:rPr>
        <w:t> </w:t>
      </w:r>
    </w:p>
    <w:p w:rsidR="00000000" w:rsidRDefault="002215D8">
      <w:pPr>
        <w:pStyle w:val="pj"/>
      </w:pPr>
      <w:r>
        <w:rPr>
          <w:rStyle w:val="s0"/>
        </w:rPr>
        <w:t xml:space="preserve">Данная публикация выполнена в рамках подготовки аналитического доклада для Национального </w:t>
      </w:r>
      <w:r>
        <w:rPr>
          <w:rStyle w:val="s0"/>
        </w:rPr>
        <w:t>курултая о конституционной реформе и развитии института совещательной демократии в Казахстане, при сотрудничестве с НАО «Казахстанский институт общественного развития».</w:t>
      </w:r>
    </w:p>
    <w:p w:rsidR="00000000" w:rsidRDefault="002215D8">
      <w:pPr>
        <w:pStyle w:val="pj"/>
      </w:pPr>
      <w:r>
        <w:rPr>
          <w:rStyle w:val="s0"/>
        </w:rPr>
        <w:t>Данное исследование, проведенное автором Хасеновым М.Х., стало возможным благодаря особ</w:t>
      </w:r>
      <w:r>
        <w:rPr>
          <w:rStyle w:val="s0"/>
        </w:rPr>
        <w:t>ым условиям, созданным в Maqsut Narikbayev University (MNU) для развития научных школ и преемственности в подготовке научных кадров. В частности, в преддверии празднования Дня Конституции РК 24 августа 2023 года был создан Институт конституционных и полити</w:t>
      </w:r>
      <w:r>
        <w:rPr>
          <w:rStyle w:val="s0"/>
        </w:rPr>
        <w:t>ческих исследований MNU. Целью этого института является проведение фундаментальных и прикладных исследований учеными-конституционалистами университета, разработка и внедрение образовательных программ в области конституционного права, государственной полити</w:t>
      </w:r>
      <w:r>
        <w:rPr>
          <w:rStyle w:val="s0"/>
        </w:rPr>
        <w:t>ки и управления, а также связанных с ними областях, а также реализация и развитие конституционной реформы в стране</w:t>
      </w:r>
      <w:hyperlink w:anchor="sub1" w:history="1">
        <w:r>
          <w:rPr>
            <w:rStyle w:val="a4"/>
          </w:rPr>
          <w:t>[1]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 </w:t>
      </w:r>
    </w:p>
    <w:p w:rsidR="00000000" w:rsidRDefault="002215D8">
      <w:pPr>
        <w:pStyle w:val="pj"/>
      </w:pPr>
      <w:r>
        <w:rPr>
          <w:rStyle w:val="s0"/>
          <w:b/>
          <w:bCs/>
        </w:rPr>
        <w:t>Введение</w:t>
      </w:r>
    </w:p>
    <w:p w:rsidR="00000000" w:rsidRDefault="002215D8">
      <w:pPr>
        <w:pStyle w:val="pj"/>
      </w:pPr>
      <w:r>
        <w:rPr>
          <w:rStyle w:val="s0"/>
        </w:rPr>
        <w:t> </w:t>
      </w:r>
    </w:p>
    <w:p w:rsidR="00000000" w:rsidRDefault="002215D8">
      <w:pPr>
        <w:pStyle w:val="pj"/>
      </w:pPr>
      <w:r>
        <w:rPr>
          <w:rStyle w:val="s0"/>
        </w:rPr>
        <w:t>Конституционная реформа 2022 года была проведена в условиях посткризисного периода, вызванного тр</w:t>
      </w:r>
      <w:r>
        <w:rPr>
          <w:rStyle w:val="s0"/>
        </w:rPr>
        <w:t>агическими событиями января 2022 года. В результате многочисленных конституционных поправок и реформ 1998-2017 гг. Основной закон страны легитимизировал конструкцию монополизации власти в одних руках. Подобная конфигурация привела к политическому кризису и</w:t>
      </w:r>
      <w:r>
        <w:rPr>
          <w:rStyle w:val="s0"/>
        </w:rPr>
        <w:t xml:space="preserve"> угрозе государственности в результате январских событий 2022 года.</w:t>
      </w:r>
    </w:p>
    <w:p w:rsidR="00000000" w:rsidRDefault="002215D8">
      <w:pPr>
        <w:pStyle w:val="pj"/>
      </w:pPr>
      <w:r>
        <w:rPr>
          <w:rStyle w:val="s0"/>
        </w:rPr>
        <w:t xml:space="preserve">В этой связи является важным проведение комплексного анализа основных положений конституционной реформы с учетом ранее проведенных реформ и общественно-политической обстановки, ставшей её </w:t>
      </w:r>
      <w:r>
        <w:rPr>
          <w:rStyle w:val="s0"/>
        </w:rPr>
        <w:t>предпосылкой.</w:t>
      </w:r>
    </w:p>
    <w:p w:rsidR="00000000" w:rsidRDefault="002215D8">
      <w:pPr>
        <w:pStyle w:val="pj"/>
      </w:pPr>
      <w:r>
        <w:rPr>
          <w:rStyle w:val="s0"/>
        </w:rPr>
        <w:t> </w:t>
      </w:r>
    </w:p>
    <w:p w:rsidR="00000000" w:rsidRDefault="002215D8">
      <w:pPr>
        <w:pStyle w:val="pj"/>
      </w:pPr>
      <w:r>
        <w:rPr>
          <w:rStyle w:val="s0"/>
          <w:b/>
          <w:bCs/>
        </w:rPr>
        <w:t>1. Хронология событий</w:t>
      </w:r>
    </w:p>
    <w:p w:rsidR="00000000" w:rsidRDefault="002215D8">
      <w:pPr>
        <w:pStyle w:val="pj"/>
      </w:pPr>
      <w:r>
        <w:rPr>
          <w:rStyle w:val="s0"/>
        </w:rPr>
        <w:t> </w:t>
      </w:r>
    </w:p>
    <w:p w:rsidR="00000000" w:rsidRDefault="002215D8">
      <w:pPr>
        <w:pStyle w:val="pj"/>
      </w:pPr>
      <w:r>
        <w:rPr>
          <w:rStyle w:val="s0"/>
        </w:rPr>
        <w:t>Впервые основные положения конституционной реформы были озвучены 16 марта Главой государства К.К. Токаевым в послании народу Казахстана, в котором была представлена программа комплексной модернизации политической сис</w:t>
      </w:r>
      <w:r>
        <w:rPr>
          <w:rStyle w:val="s0"/>
        </w:rPr>
        <w:t>темы. Как отметил Президент, «рост благосостояния народа возможен только в условиях подлинной конкуренции. Система управления, ориентированная на сверхконцентрацию полномочий, уже утратила свою эффективность. Она не способна консолидировать гражданское общ</w:t>
      </w:r>
      <w:r>
        <w:rPr>
          <w:rStyle w:val="s0"/>
        </w:rPr>
        <w:t>ество с его многообразием взглядов и убеждений. Поэтому нам нужны выверенные шаги по переустройству политической модели развития Казахстана. Речь, прежде всего, идет об окончательном переходе от суперпрезидентской формы правления к президентской республике</w:t>
      </w:r>
      <w:r>
        <w:rPr>
          <w:rStyle w:val="s0"/>
        </w:rPr>
        <w:t xml:space="preserve"> с сильным Парламентом. Такая система обеспечит оптимальный баланс властных институтов и будет способствовать устойчивому развитию страны»</w:t>
      </w:r>
      <w:hyperlink w:anchor="sub1" w:history="1">
        <w:r>
          <w:rPr>
            <w:rStyle w:val="a4"/>
          </w:rPr>
          <w:t>[2]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 xml:space="preserve">28 марта была образована Рабочая группа по выработке предложений о внесении изменений </w:t>
      </w:r>
      <w:r>
        <w:rPr>
          <w:rStyle w:val="s0"/>
        </w:rPr>
        <w:t>и дополнений в Конституцию, в которую вошли ученые-правоведы и руководители органов государственной власти</w:t>
      </w:r>
      <w:hyperlink w:anchor="sub1" w:history="1">
        <w:r>
          <w:rPr>
            <w:rStyle w:val="a4"/>
          </w:rPr>
          <w:t>[3]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Рабочей группой был подготовлен проект закона, который 25 апреля Президент направил в Конституционный Совет для провер</w:t>
      </w:r>
      <w:r>
        <w:rPr>
          <w:rStyle w:val="s0"/>
        </w:rPr>
        <w:t xml:space="preserve">ки на соответствие </w:t>
      </w:r>
      <w:hyperlink r:id="rId7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и 4 мая законопроект получил положительное </w:t>
      </w:r>
      <w:hyperlink r:id="rId8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Конституционного Совета</w:t>
      </w:r>
      <w:hyperlink w:anchor="sub1" w:history="1">
        <w:r>
          <w:rPr>
            <w:rStyle w:val="a4"/>
          </w:rPr>
          <w:t>[4]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 xml:space="preserve">5 мая Указом Президента была назначена дата республиканского референдума и сформулирован вопрос для голосования граждан «Принимаете ли Вы изменения и дополнения в Конституцию Республики Казахстан, изложенные в </w:t>
      </w:r>
      <w:hyperlink r:id="rId9" w:history="1">
        <w:r>
          <w:rPr>
            <w:rStyle w:val="a4"/>
          </w:rPr>
          <w:t>проекте Закона</w:t>
        </w:r>
      </w:hyperlink>
      <w:r>
        <w:rPr>
          <w:rStyle w:val="s0"/>
        </w:rPr>
        <w:t xml:space="preserve"> Республики Казахстан «О внесении изменений и дополнений в Конституцию Республики Казахстан», опубликованном в средствах массовой информации 6 мая 2022 года?».</w:t>
      </w:r>
    </w:p>
    <w:p w:rsidR="00000000" w:rsidRDefault="002215D8">
      <w:pPr>
        <w:pStyle w:val="pj"/>
      </w:pPr>
      <w:r>
        <w:rPr>
          <w:rStyle w:val="s0"/>
        </w:rPr>
        <w:t xml:space="preserve">6 мая в официальных СМИ был опубликован </w:t>
      </w:r>
      <w:hyperlink r:id="rId10" w:history="1">
        <w:r>
          <w:rPr>
            <w:rStyle w:val="a4"/>
          </w:rPr>
          <w:t>проекта Закона</w:t>
        </w:r>
      </w:hyperlink>
      <w:r>
        <w:rPr>
          <w:rStyle w:val="s0"/>
        </w:rPr>
        <w:t xml:space="preserve"> РК «О внесении изменений и дополнений в Конституцию Республики Казахстан».</w:t>
      </w:r>
    </w:p>
    <w:p w:rsidR="00000000" w:rsidRDefault="002215D8">
      <w:pPr>
        <w:pStyle w:val="pj"/>
      </w:pPr>
      <w:r>
        <w:rPr>
          <w:rStyle w:val="s0"/>
        </w:rPr>
        <w:t>По сути, конституционная реформа была проведена в два этапа: основной этап представлен Законом РК от 8 июня 2022 года</w:t>
      </w:r>
      <w:hyperlink w:anchor="sub1" w:history="1">
        <w:r>
          <w:rPr>
            <w:rStyle w:val="a4"/>
          </w:rPr>
          <w:t>[5]</w:t>
        </w:r>
      </w:hyperlink>
      <w:r>
        <w:rPr>
          <w:rStyle w:val="s0"/>
        </w:rPr>
        <w:t>, принятым на республиканском референдуме 5 июня 2022 года (62 поправки в 33 статьи) и Законом РК от 17 сентя</w:t>
      </w:r>
      <w:r>
        <w:rPr>
          <w:rStyle w:val="s0"/>
        </w:rPr>
        <w:t>бря 2022 (8 поправок в 6 статей).</w:t>
      </w:r>
    </w:p>
    <w:p w:rsidR="00000000" w:rsidRDefault="002215D8">
      <w:pPr>
        <w:pStyle w:val="pj"/>
      </w:pPr>
      <w:r>
        <w:rPr>
          <w:rStyle w:val="s0"/>
        </w:rPr>
        <w:t>5 июня 2022 года проведен третий в истории республиканский референдум и второй конституционный референдум, на котором были приняты поправки в Конституцию, тем самым обозначив переход от суперпрезидентской к президентской ф</w:t>
      </w:r>
      <w:r>
        <w:rPr>
          <w:rStyle w:val="s0"/>
        </w:rPr>
        <w:t>орме правления, курс на демонополизацию власти и дальнейшее развитие общественно-политических и правовых институтов.</w:t>
      </w:r>
    </w:p>
    <w:p w:rsidR="00000000" w:rsidRDefault="002215D8">
      <w:pPr>
        <w:pStyle w:val="pj"/>
      </w:pPr>
      <w:r>
        <w:rPr>
          <w:rStyle w:val="s0"/>
        </w:rPr>
        <w:t>По информации ЦИК, в референдуме приняли участие 7 985 769 казахстанцев, или 68,05%. Граждане проголосовали следующим образом: «за» поправк</w:t>
      </w:r>
      <w:r>
        <w:rPr>
          <w:rStyle w:val="s0"/>
        </w:rPr>
        <w:t>и - 77,18%, или 6 163 516 человек; «против» - 18,66%, или 1 490 470 человек; за оба варианта - 1,58%, или 125 859 человек; бюллетеней неустановленного образца или в которых невозможно установить волеизъявление голосующего - 2,58%, или 205 924</w:t>
      </w:r>
      <w:hyperlink w:anchor="sub1" w:history="1">
        <w:r>
          <w:rPr>
            <w:rStyle w:val="a4"/>
          </w:rPr>
          <w:t>[6]</w:t>
        </w:r>
      </w:hyperlink>
      <w:r>
        <w:rPr>
          <w:rStyle w:val="s0"/>
        </w:rPr>
        <w:t>. Таким образом абсолютным большинством голосов поправки в Конституцию были приняты, что подтверждает общественную поддержку конституционной реформы.</w:t>
      </w:r>
    </w:p>
    <w:p w:rsidR="00000000" w:rsidRDefault="002215D8">
      <w:pPr>
        <w:pStyle w:val="pj"/>
      </w:pPr>
      <w:r>
        <w:rPr>
          <w:rStyle w:val="s0"/>
        </w:rPr>
        <w:t>1 сентября 2022 года Глава государства выступил с Посланием народу Казахстана «Справедливо</w:t>
      </w:r>
      <w:r>
        <w:rPr>
          <w:rStyle w:val="s0"/>
        </w:rPr>
        <w:t>е государство. Единая нация. Благополучное общество», в котором выдвинул новые инициативы по завершению конституционной реформы, утвержденной на республиканском референдуме. В частности, была предложена конституционная новелла, которая призвана значительно</w:t>
      </w:r>
      <w:r>
        <w:rPr>
          <w:rStyle w:val="s0"/>
        </w:rPr>
        <w:t xml:space="preserve"> снизить риски монополизации власти - внедрить норму однократного президентства, установив ограничение мандата Президента в один срок продолжительностью 7 лет без права переизбрания.</w:t>
      </w:r>
    </w:p>
    <w:p w:rsidR="00000000" w:rsidRDefault="002215D8">
      <w:pPr>
        <w:pStyle w:val="pj"/>
      </w:pPr>
      <w:r>
        <w:rPr>
          <w:rStyle w:val="s0"/>
        </w:rPr>
        <w:t>12 сентября соответствующие поправки были направлены в Конституционный Со</w:t>
      </w:r>
      <w:r>
        <w:rPr>
          <w:rStyle w:val="s0"/>
        </w:rPr>
        <w:t xml:space="preserve">вет для проверки на соответствие Конституции и 13 сентября законопроект получил положительное </w:t>
      </w:r>
      <w:hyperlink r:id="rId11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Конституционного Совета</w:t>
      </w:r>
      <w:hyperlink w:anchor="sub1" w:history="1">
        <w:r>
          <w:rPr>
            <w:rStyle w:val="a4"/>
          </w:rPr>
          <w:t>[7]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17 сентября 2022 года Парламент</w:t>
      </w:r>
      <w:r>
        <w:rPr>
          <w:rStyle w:val="s0"/>
        </w:rPr>
        <w:t>ом был принят второй пакет поправок в Конституцию, связанный с ограничением количества сроков президентских полномочий до одного с увеличением его продолжительности с 5 до 7 лет. Также изменения затронули статус Конституционного Суда: срок полномочий его с</w:t>
      </w:r>
      <w:r>
        <w:rPr>
          <w:rStyle w:val="s0"/>
        </w:rPr>
        <w:t xml:space="preserve">удей увеличены с 6 до 8 лет без права на переизбрание. Кроме того, с целью восстановления исторической справедливости столице Казахстана было возвращено прежнее название «Астана». </w:t>
      </w:r>
    </w:p>
    <w:p w:rsidR="00000000" w:rsidRDefault="002215D8">
      <w:pPr>
        <w:pStyle w:val="pj"/>
      </w:pPr>
      <w:r>
        <w:rPr>
          <w:rStyle w:val="s0"/>
        </w:rPr>
        <w:t> </w:t>
      </w:r>
    </w:p>
    <w:p w:rsidR="00000000" w:rsidRDefault="002215D8">
      <w:pPr>
        <w:pStyle w:val="pj"/>
      </w:pPr>
      <w:r>
        <w:rPr>
          <w:rStyle w:val="s0"/>
          <w:b/>
          <w:bCs/>
        </w:rPr>
        <w:t>2. Контекст конституционной реформы</w:t>
      </w:r>
    </w:p>
    <w:p w:rsidR="00000000" w:rsidRDefault="002215D8">
      <w:pPr>
        <w:pStyle w:val="pj"/>
      </w:pPr>
      <w:r>
        <w:rPr>
          <w:rStyle w:val="s0"/>
        </w:rPr>
        <w:t> </w:t>
      </w:r>
    </w:p>
    <w:p w:rsidR="00000000" w:rsidRDefault="002215D8">
      <w:pPr>
        <w:pStyle w:val="pj"/>
      </w:pPr>
      <w:r>
        <w:rPr>
          <w:rStyle w:val="s0"/>
        </w:rPr>
        <w:t>В числе основных преобразований, которые потребовали проведения конституционной реформы, профессор С.Ф. Ударцев назвал необходимость перехода от суперпрезидентской республики к президентско-парламентской, реально устойчивой; прекращение периода президентск</w:t>
      </w:r>
      <w:r>
        <w:rPr>
          <w:rStyle w:val="s0"/>
        </w:rPr>
        <w:t xml:space="preserve">ого дуумвирата, когда действующий президент не имеет части основных полномочий, связанных с безопасностью страны, и они остаются у бывшего президента; восстановление частично утраченного доверия населения к власти и развитие демократизации системы выборов </w:t>
      </w:r>
      <w:r>
        <w:rPr>
          <w:rStyle w:val="s0"/>
        </w:rPr>
        <w:t>в законодательные органы</w:t>
      </w:r>
      <w:hyperlink w:anchor="sub1" w:history="1">
        <w:r>
          <w:rPr>
            <w:rStyle w:val="a4"/>
          </w:rPr>
          <w:t>[8]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По словам Президента К.К. Токаева, «тандем, или дуумвират власти, себя не оправдал. В стране не может быть двух президентов - «старшего» и «младшего». Пойдя на такой эксперимент, мы чуть не потеряли с</w:t>
      </w:r>
      <w:r>
        <w:rPr>
          <w:rStyle w:val="s0"/>
        </w:rPr>
        <w:t>трану»</w:t>
      </w:r>
      <w:hyperlink w:anchor="sub1" w:history="1">
        <w:r>
          <w:rPr>
            <w:rStyle w:val="a4"/>
          </w:rPr>
          <w:t>[9]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 xml:space="preserve">Важный урок «Трагического января» состоит и в том, что концентрация полномочий в руках высшего должностного лица в государстве неоправданно усиливает влияние приближенных к нему лиц и финансово-олигархических групп. И </w:t>
      </w:r>
      <w:r>
        <w:rPr>
          <w:rStyle w:val="s0"/>
        </w:rPr>
        <w:t>они воспринимают государство как личную вотчину. Непотизм, в какой бы стране он ни был, неизбежно приводит к отрицательной кадровой селекции, становится благодатной почвой для расцвета коррупции</w:t>
      </w:r>
      <w:hyperlink w:anchor="sub1" w:history="1">
        <w:r>
          <w:rPr>
            <w:rStyle w:val="a4"/>
          </w:rPr>
          <w:t>[10]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По мнению ученого-правоведа Ж</w:t>
      </w:r>
      <w:r>
        <w:rPr>
          <w:rStyle w:val="s0"/>
        </w:rPr>
        <w:t>.С. Елюбаева, к событиям этих дней страну привели следующие предпосылки: узурпация власти одним человеком; создание системы вертикального подчинения государственной власти без реальных систем сдержек и противовесов; ненадлежащая и зависимая деятельность тр</w:t>
      </w:r>
      <w:r>
        <w:rPr>
          <w:rStyle w:val="s0"/>
        </w:rPr>
        <w:t xml:space="preserve">ех ветвей власти (законодательной, судебной и исполнительной) от главного правителя страны; создание олигархического капитализма и формирование нуворишей-олигархов в близком окружении главы государства; воровская и хищническая приватизация государственной </w:t>
      </w:r>
      <w:r>
        <w:rPr>
          <w:rStyle w:val="s0"/>
        </w:rPr>
        <w:t>собственности; создание системной коррупции в стране снизу до верху, отсутствие прямых выборов в представительные органы власти (маслихаты, Парламент РК), когда выборный процесс полностью контролируются властью и нет возможности достойным и высокопрофессио</w:t>
      </w:r>
      <w:r>
        <w:rPr>
          <w:rStyle w:val="s0"/>
        </w:rPr>
        <w:t>нальным гражданам страны пробиться в представительные органы и пр. Эти и другие причины привели к обнищанию народа, в неверие власти, способствовали росту протестного настроения в обществе, а итог — события этих дней в начале 2022 года</w:t>
      </w:r>
      <w:hyperlink w:anchor="sub1" w:history="1">
        <w:r>
          <w:rPr>
            <w:rStyle w:val="a4"/>
          </w:rPr>
          <w:t>[11]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Как отмечает политолог Д.А. Сатпаев, «Народ в январе и после январских событий требует изменений, и это попытка властей как-то отразить этот запрос. Поэтому, конечно, это все же лучше, чем ничего»</w:t>
      </w:r>
      <w:hyperlink w:anchor="sub1" w:history="1">
        <w:r>
          <w:rPr>
            <w:rStyle w:val="a4"/>
          </w:rPr>
          <w:t>[12]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 xml:space="preserve">Политолог Д.Р. </w:t>
      </w:r>
      <w:r>
        <w:rPr>
          <w:rStyle w:val="s0"/>
        </w:rPr>
        <w:t>Ашимбаев замечает, что поправки к Конституции, вынесенные на референдум, вполне можно было бы принять в Парламенте, однако в сложившейся ситуации «достаточно очевидно, что Новому Казахстану этот плебисцит критически важен». По его мнению, «референдум являе</w:t>
      </w:r>
      <w:r>
        <w:rPr>
          <w:rStyle w:val="s0"/>
        </w:rPr>
        <w:t>тся по сути плебисцитом по доверию главе государства и проводимым им реформам, а также - что немаловажно - символизирует стабильность ряда конституционных норм, которые радикалы и экстремисты хотели бы подвергнуть ревизии (светский характер государства, ст</w:t>
      </w:r>
      <w:r>
        <w:rPr>
          <w:rStyle w:val="s0"/>
        </w:rPr>
        <w:t xml:space="preserve">атусы казахского и русского языков, запрет на деятельность структур, ставящих своими целями разжигание национальной, религиозной, сословной и родовой розни и т.д.)» </w:t>
      </w:r>
      <w:hyperlink w:anchor="sub1" w:history="1">
        <w:r>
          <w:rPr>
            <w:rStyle w:val="a4"/>
          </w:rPr>
          <w:t>[13]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Полный постатейный комментарий к поправкам, принятым в рамках конституционной реформы 2022 года, был опубликован в августе 2022 года отечественными учеными-правоведами, с ним можно ознакомиться на сайте Национальной академической библиотеки</w:t>
      </w:r>
      <w:hyperlink w:anchor="sub1" w:history="1">
        <w:r>
          <w:rPr>
            <w:rStyle w:val="a4"/>
          </w:rPr>
          <w:t>[14]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В этой связи данная статья не ставит целью полный постатейный анализ конституционных поправок, который был в достаточной мере приведен в вышеуказанном издании, в данной статье изложены основные положения конституционной реформы, объединенн</w:t>
      </w:r>
      <w:r>
        <w:rPr>
          <w:rStyle w:val="s0"/>
        </w:rPr>
        <w:t>ые в несколько тематических групп.</w:t>
      </w:r>
    </w:p>
    <w:p w:rsidR="00000000" w:rsidRDefault="002215D8">
      <w:pPr>
        <w:pStyle w:val="pj"/>
      </w:pPr>
      <w:r>
        <w:rPr>
          <w:rStyle w:val="s0"/>
        </w:rPr>
        <w:t> </w:t>
      </w:r>
    </w:p>
    <w:p w:rsidR="00000000" w:rsidRDefault="002215D8">
      <w:pPr>
        <w:pStyle w:val="pj"/>
      </w:pPr>
      <w:r>
        <w:rPr>
          <w:rStyle w:val="s0"/>
          <w:b/>
          <w:bCs/>
        </w:rPr>
        <w:t>3. Тематический анализ конституционной реформы</w:t>
      </w:r>
    </w:p>
    <w:p w:rsidR="00000000" w:rsidRDefault="002215D8">
      <w:pPr>
        <w:pStyle w:val="pj"/>
      </w:pPr>
      <w:r>
        <w:rPr>
          <w:rStyle w:val="s0"/>
        </w:rPr>
        <w:t> </w:t>
      </w:r>
    </w:p>
    <w:p w:rsidR="00000000" w:rsidRDefault="002215D8">
      <w:pPr>
        <w:pStyle w:val="pj"/>
      </w:pPr>
      <w:r>
        <w:rPr>
          <w:rStyle w:val="s0"/>
          <w:b/>
          <w:bCs/>
        </w:rPr>
        <w:t xml:space="preserve">3.1. </w:t>
      </w:r>
      <w:r>
        <w:rPr>
          <w:rStyle w:val="s0"/>
          <w:i/>
          <w:iCs/>
          <w:u w:val="single"/>
        </w:rPr>
        <w:t xml:space="preserve">Первую группу поправок </w:t>
      </w:r>
      <w:r>
        <w:rPr>
          <w:rStyle w:val="s0"/>
        </w:rPr>
        <w:t>можно охарактеризовать как направленные на ликвидацию культа личности Первого Президента и дуумвирата власти, сложившегося после транзита 2019</w:t>
      </w:r>
      <w:r>
        <w:rPr>
          <w:rStyle w:val="s0"/>
        </w:rPr>
        <w:t xml:space="preserve"> года и существовавшего в течение последующих трех лет. </w:t>
      </w:r>
    </w:p>
    <w:p w:rsidR="00000000" w:rsidRDefault="002215D8">
      <w:pPr>
        <w:pStyle w:val="pj"/>
      </w:pPr>
      <w:r>
        <w:rPr>
          <w:rStyle w:val="s0"/>
        </w:rPr>
        <w:t>Из Конституции исключены нормы об особой роли и привилегиях Первого Президента - Елбасы, а также иные упоминания о нем.</w:t>
      </w:r>
    </w:p>
    <w:p w:rsidR="00000000" w:rsidRDefault="002215D8">
      <w:pPr>
        <w:pStyle w:val="pj"/>
      </w:pPr>
      <w:r>
        <w:rPr>
          <w:rStyle w:val="s0"/>
        </w:rPr>
        <w:t xml:space="preserve">Следует заметить, что в первоначальном варианте </w:t>
      </w:r>
      <w:hyperlink r:id="rId12" w:history="1">
        <w:r>
          <w:rPr>
            <w:rStyle w:val="a4"/>
          </w:rPr>
          <w:t>проекта</w:t>
        </w:r>
      </w:hyperlink>
      <w:r>
        <w:rPr>
          <w:rStyle w:val="s0"/>
        </w:rPr>
        <w:t xml:space="preserve"> поправок в Конституцию отсутствовали нормы об исключении Елбасы из Основного Закона. Инициатива по ликвидации культа личности Н.А. Назарбаева и исключении из Конституции привилегий для Елбасы была выдвинута членами</w:t>
      </w:r>
      <w:r>
        <w:rPr>
          <w:rStyle w:val="s0"/>
        </w:rPr>
        <w:t xml:space="preserve"> Рабочей группы по выработке предложений о внесении изменений и дополнений в Конституцию, в числе которых были доктора юридических наук, профессора Е.Б. Абдрасулов, И.У. Аубакирова, М.С. Башимов, Е.А. Онгарбаев. По мнению членов рабочей группы, историческа</w:t>
      </w:r>
      <w:r>
        <w:rPr>
          <w:rStyle w:val="s0"/>
        </w:rPr>
        <w:t>я роль первого президента общеизвестна и не требует отдельного закрепления в Конституции.</w:t>
      </w:r>
    </w:p>
    <w:p w:rsidR="00000000" w:rsidRDefault="002215D8">
      <w:pPr>
        <w:pStyle w:val="pj"/>
      </w:pPr>
      <w:r>
        <w:rPr>
          <w:rStyle w:val="s0"/>
        </w:rPr>
        <w:t>По мнению ученых, смысловая сущность создания Конституции, её принципов и ценностей заключается в установлении правил, исключающих возможность привилегированного поло</w:t>
      </w:r>
      <w:r>
        <w:rPr>
          <w:rStyle w:val="s0"/>
        </w:rPr>
        <w:t>жения какой-либо политической инстанции, и закреплении правовых защитных механизмов от недемократического управления. Внеправовая практика продления президентских полномочий, поправки в Конституцию, позволявшие избираться фактически безгранично, имели след</w:t>
      </w:r>
      <w:r>
        <w:rPr>
          <w:rStyle w:val="s0"/>
        </w:rPr>
        <w:t>ствием формирование режима личной власти высшего государственного должностного лица, нивелированию конституционных ценностей и широкому распространению непотизма и коррупции</w:t>
      </w:r>
      <w:hyperlink w:anchor="sub1" w:history="1">
        <w:r>
          <w:rPr>
            <w:rStyle w:val="a4"/>
          </w:rPr>
          <w:t>[15]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Установление правового статуса и полномочий первог</w:t>
      </w:r>
      <w:r>
        <w:rPr>
          <w:rStyle w:val="s0"/>
        </w:rPr>
        <w:t>о президента на конституционном уровне противоречит самой идее конституционализма как совокупности конституционных ценностей, принципов, институтов и норм, направленных на недопущение возвышения какого-либо органа власти над другими, обеспечение формальног</w:t>
      </w:r>
      <w:r>
        <w:rPr>
          <w:rStyle w:val="s0"/>
        </w:rPr>
        <w:t>о равенства, защиту прав и свобод личности. Изъятие из Конституции всех норм, связанных с упоминанием личности первого президента, обосновывается тем, что Конституция как политический и правовой акт не должна включать положения, регламентирующие статус и п</w:t>
      </w:r>
      <w:r>
        <w:rPr>
          <w:rStyle w:val="s0"/>
        </w:rPr>
        <w:t>олномочия конкретной персоны, поскольку это противоречит критериям нормативного правового акта, традициям и юридической технике содержательного наполнения конституционных актов</w:t>
      </w:r>
      <w:hyperlink w:anchor="sub1" w:history="1">
        <w:r>
          <w:rPr>
            <w:rStyle w:val="a4"/>
          </w:rPr>
          <w:t>[16]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Как отмечает профессор Е.Б. Абдрасулов, гаранти</w:t>
      </w:r>
      <w:r>
        <w:rPr>
          <w:rStyle w:val="s0"/>
        </w:rPr>
        <w:t>и для всех экс-президентов должны быть равными и не дающими никакого особого иммунитета, как в любой демократической, цивилизованной стране</w:t>
      </w:r>
      <w:hyperlink w:anchor="sub1" w:history="1">
        <w:r>
          <w:rPr>
            <w:rStyle w:val="a4"/>
          </w:rPr>
          <w:t>[17]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С учетом вышеуказанного обращения ученых-юристов Президент направил дополнительное о</w:t>
      </w:r>
      <w:r>
        <w:rPr>
          <w:rStyle w:val="s0"/>
        </w:rPr>
        <w:t xml:space="preserve">бращение в Конституционный Совет об исключении нормы, касающейся статуса Первого Президента. Конституционный Совет признал конституционным </w:t>
      </w:r>
      <w:hyperlink r:id="rId13" w:history="1">
        <w:r>
          <w:rPr>
            <w:rStyle w:val="a4"/>
          </w:rPr>
          <w:t>проект Закона</w:t>
        </w:r>
      </w:hyperlink>
      <w:r>
        <w:rPr>
          <w:rStyle w:val="s0"/>
        </w:rPr>
        <w:t xml:space="preserve"> РК о внесении изменений и дополнений в</w:t>
      </w:r>
      <w:r>
        <w:rPr>
          <w:rStyle w:val="s0"/>
        </w:rPr>
        <w:t xml:space="preserve"> Конституцию, однако обошел стороной, оставив без внимания поправки, исключающие упоминания Елбасы из Основного Закона</w:t>
      </w:r>
      <w:hyperlink w:anchor="sub1" w:history="1">
        <w:r>
          <w:rPr>
            <w:rStyle w:val="a4"/>
          </w:rPr>
          <w:t>[18]</w:t>
        </w:r>
      </w:hyperlink>
      <w:r>
        <w:rPr>
          <w:rStyle w:val="s0"/>
        </w:rPr>
        <w:t>. Создается впечатление, что Конституционный Совет проигнорировал второе обращение Президента, не дав право</w:t>
      </w:r>
      <w:r>
        <w:rPr>
          <w:rStyle w:val="s0"/>
        </w:rPr>
        <w:t>вую оценку соответствующим нормам.</w:t>
      </w:r>
    </w:p>
    <w:p w:rsidR="00000000" w:rsidRDefault="002215D8">
      <w:pPr>
        <w:pStyle w:val="pj"/>
      </w:pPr>
      <w:r>
        <w:rPr>
          <w:rStyle w:val="s0"/>
        </w:rPr>
        <w:t> </w:t>
      </w:r>
    </w:p>
    <w:p w:rsidR="00000000" w:rsidRDefault="002215D8">
      <w:pPr>
        <w:pStyle w:val="pj"/>
      </w:pPr>
      <w:r>
        <w:rPr>
          <w:rStyle w:val="s0"/>
          <w:b/>
          <w:bCs/>
        </w:rPr>
        <w:t xml:space="preserve">3.2. </w:t>
      </w:r>
      <w:r>
        <w:rPr>
          <w:rStyle w:val="s0"/>
          <w:i/>
          <w:iCs/>
          <w:u w:val="single"/>
        </w:rPr>
        <w:t xml:space="preserve">Вторая группа поправок </w:t>
      </w:r>
      <w:r>
        <w:rPr>
          <w:rStyle w:val="s0"/>
        </w:rPr>
        <w:t>касается перехода от суперпрезидентской формы правления к президентской, сокращение полномочий Главы государства.</w:t>
      </w:r>
    </w:p>
    <w:p w:rsidR="00000000" w:rsidRDefault="002215D8">
      <w:pPr>
        <w:pStyle w:val="pj"/>
      </w:pPr>
      <w:r>
        <w:rPr>
          <w:rStyle w:val="s0"/>
        </w:rPr>
        <w:t xml:space="preserve">1. Был установлен запрет Президенту состоять в политической партии на период </w:t>
      </w:r>
      <w:r>
        <w:rPr>
          <w:rStyle w:val="s0"/>
        </w:rPr>
        <w:t xml:space="preserve">осуществления своих полномочий. </w:t>
      </w:r>
    </w:p>
    <w:p w:rsidR="00000000" w:rsidRDefault="002215D8">
      <w:pPr>
        <w:pStyle w:val="pj"/>
      </w:pPr>
      <w:r>
        <w:rPr>
          <w:rStyle w:val="s0"/>
        </w:rPr>
        <w:t>Как отмечали обозреватели, «Президент прервал тем самым традицию, продлившуюся с 1999 года, когда Н.А. Назарбаева избрали председателем партии «Отан» (</w:t>
      </w:r>
      <w:r>
        <w:rPr>
          <w:rStyle w:val="s0"/>
          <w:i/>
          <w:iCs/>
        </w:rPr>
        <w:t>примечание автора: в настоящее время - Аманат</w:t>
      </w:r>
      <w:r>
        <w:rPr>
          <w:rStyle w:val="s0"/>
        </w:rPr>
        <w:t xml:space="preserve">). Сложное время наступает </w:t>
      </w:r>
      <w:r>
        <w:rPr>
          <w:rStyle w:val="s0"/>
        </w:rPr>
        <w:t>для правящей партии, у которой ключевым фактором электорального успеха всегда была фигура лидера. Этот шаг не только уравняет партии, но и в целом сделает политическую конкуренцию между ними гораздо сильнее. А бороться за места в парламенте станет труднее»</w:t>
      </w:r>
      <w:r>
        <w:rPr>
          <w:rStyle w:val="s0"/>
        </w:rPr>
        <w:t xml:space="preserve"> </w:t>
      </w:r>
      <w:hyperlink w:anchor="sub1" w:history="1">
        <w:r>
          <w:rPr>
            <w:rStyle w:val="a4"/>
          </w:rPr>
          <w:t>[19]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Статус «политической нейтральности» на сегодня к закреплён, к примеру, в конституциях Франции, России и других странах. Такой подход гарантирует в стране политический плюрализм и стимулирует общественно-политические дискуссии в обществе</w:t>
      </w:r>
      <w:hyperlink w:anchor="sub1" w:history="1">
        <w:r>
          <w:rPr>
            <w:rStyle w:val="a4"/>
          </w:rPr>
          <w:t>[20]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Установление надпартийного статуса повышает роль Президента как гаранта единства народа и государственной власти, является одной из конституционных гарантий его политической нейтральности, равноудаленности от различных политических сил страны.</w:t>
      </w:r>
      <w:r>
        <w:rPr>
          <w:rStyle w:val="s0"/>
        </w:rPr>
        <w:t xml:space="preserve"> Надпартийность Президента опосредованно способствует тому, что Парламент приобретает более высокую влиятельность и легитимность за счет партийного представительства, сформированной в результате реальной политической конкуренции, поскольку из политического</w:t>
      </w:r>
      <w:r>
        <w:rPr>
          <w:rStyle w:val="s0"/>
        </w:rPr>
        <w:t xml:space="preserve"> дискурса и практики устраняется такой неправовой феномен как «партия власти». Попытки легитимации так называемого института «партии власти» противоречат идее парламентаризма, подразумевающего свободное волеизъявление различных политический мнений. Правовы</w:t>
      </w:r>
      <w:r>
        <w:rPr>
          <w:rStyle w:val="s0"/>
        </w:rPr>
        <w:t>ми последствиями привилегированного статуса «партии власти» становится сращивание государственных органов власти и партийной организации, нивелирование конституционного принципа разделения властей</w:t>
      </w:r>
      <w:hyperlink w:anchor="sub1" w:history="1">
        <w:r>
          <w:rPr>
            <w:rStyle w:val="a4"/>
          </w:rPr>
          <w:t>[21]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Следует заметить, что необх</w:t>
      </w:r>
      <w:r>
        <w:rPr>
          <w:rStyle w:val="s0"/>
        </w:rPr>
        <w:t xml:space="preserve">одимость данной нормы обосновывал в 2017 году профессор Э.Б. Мухамеджанов, предлагавший восстановить положения </w:t>
      </w:r>
      <w:hyperlink r:id="rId14" w:anchor="sub_id=430200" w:history="1">
        <w:r>
          <w:rPr>
            <w:rStyle w:val="a4"/>
          </w:rPr>
          <w:t>п.2 статьи 43</w:t>
        </w:r>
      </w:hyperlink>
      <w:r>
        <w:rPr>
          <w:rStyle w:val="s0"/>
        </w:rPr>
        <w:t xml:space="preserve"> Конституции РК о том, что: «На период своих полн</w:t>
      </w:r>
      <w:r>
        <w:rPr>
          <w:rStyle w:val="s0"/>
        </w:rPr>
        <w:t>омочий Президент Республики приостанавливает свою деятельность в политической партии», поскольку с момента, когда глава государства обозначил свое лидерство в политической партии, в стране остановилось партийное строительство из-за доминирования президентс</w:t>
      </w:r>
      <w:r>
        <w:rPr>
          <w:rStyle w:val="s0"/>
        </w:rPr>
        <w:t>кой партии над своими политическими оппонентами</w:t>
      </w:r>
      <w:r>
        <w:rPr>
          <w:rStyle w:val="s0"/>
          <w:vertAlign w:val="superscript"/>
        </w:rPr>
        <w:t>.</w:t>
      </w:r>
      <w:r>
        <w:rPr>
          <w:rStyle w:val="s0"/>
        </w:rPr>
        <w:t xml:space="preserve"> Поэтому, чтобы активизировать партийное строительство, а это надо делать, хотя бы потому, что конституционная реформа предполагает, что Правительство должна формировать партия, победившая на выборах в Мажили</w:t>
      </w:r>
      <w:r>
        <w:rPr>
          <w:rStyle w:val="s0"/>
        </w:rPr>
        <w:t>с Парламента, Президент, на наш взгляд, должен дистанцироваться от партии. Не имея реальной многопартийности в Парламенте, механизм формирования Правительства будет лишен перспектив</w:t>
      </w:r>
      <w:hyperlink w:anchor="sub1" w:history="1">
        <w:r>
          <w:rPr>
            <w:rStyle w:val="a4"/>
          </w:rPr>
          <w:t>[22]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2. Был установлен запрет близким родственн</w:t>
      </w:r>
      <w:r>
        <w:rPr>
          <w:rStyle w:val="s0"/>
        </w:rPr>
        <w:t>икам Президента занимать должности политических государственных служащих и руководителей субъектов квазигосударственного сектора.</w:t>
      </w:r>
    </w:p>
    <w:p w:rsidR="00000000" w:rsidRDefault="002215D8">
      <w:pPr>
        <w:pStyle w:val="pj"/>
      </w:pPr>
      <w:r>
        <w:rPr>
          <w:rStyle w:val="s0"/>
        </w:rPr>
        <w:t>Данная поправка была обусловлена системой кланового капитализма, сложившегося в течение трех десятилетий.</w:t>
      </w:r>
    </w:p>
    <w:p w:rsidR="00000000" w:rsidRDefault="002215D8">
      <w:pPr>
        <w:pStyle w:val="pj"/>
      </w:pPr>
      <w:r>
        <w:rPr>
          <w:rStyle w:val="s0"/>
        </w:rPr>
        <w:t>«Президент К.К. Токаев впервые заявил о диктате олигополии в Казахстане. Сформировался особый, клановый капитализм. Характерные черты олигополии - непрозрачность и тесное сращивание с государственным аппаратом. В такой системе чиновники распоряжаются бюдже</w:t>
      </w:r>
      <w:r>
        <w:rPr>
          <w:rStyle w:val="s0"/>
        </w:rPr>
        <w:t>тными средствами в пользу экономических кланов. Такие кланы контролируют все основные сектора экономики и позволяют появиться конкурентам. И даже силовики подчиняются «семейным» олигархам. Бюрократия превратилась в касту, неэффективную и развращенную невер</w:t>
      </w:r>
      <w:r>
        <w:rPr>
          <w:rStyle w:val="s0"/>
        </w:rPr>
        <w:t>оятными возможностями личного обогащения. Сформировался круг миллиардеров, которые вошли в число самых богатых людей земли не в силу своих талантов, а исключительно благодаря родственным отношениям с сильными мира сего. Близкие и дальние родственники главы</w:t>
      </w:r>
      <w:r>
        <w:rPr>
          <w:rStyle w:val="s0"/>
        </w:rPr>
        <w:t xml:space="preserve"> государства невероятно разбогатели и распоряжаются большей частью экономики страны» </w:t>
      </w:r>
      <w:hyperlink w:anchor="sub1" w:history="1">
        <w:r>
          <w:rPr>
            <w:rStyle w:val="a4"/>
          </w:rPr>
          <w:t>[23]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По мнению ученых, необходимость принятия указанного запрета на уровне конституционных норм обусловливается пустившими в казахстанском обще</w:t>
      </w:r>
      <w:r>
        <w:rPr>
          <w:rStyle w:val="s0"/>
        </w:rPr>
        <w:t>стве глубокие корни непотизмом, протекционизмом, фаворитизмом, установившейся семейно-клановой моделью подбора руководящих кадров, ставшими питательной средой для масштабной коррупции. Подобные проявления воспринимались в общественном сознании как проявлен</w:t>
      </w:r>
      <w:r>
        <w:rPr>
          <w:rStyle w:val="s0"/>
        </w:rPr>
        <w:t>ия социальной несправедливости, подрывали доверие граждан к органам публичной власти и приводили к отчужденности между властью и народом, что в совокупности стало представлять угрозу для институциональной устойчивости государства</w:t>
      </w:r>
      <w:hyperlink w:anchor="sub1" w:history="1">
        <w:r>
          <w:rPr>
            <w:rStyle w:val="a4"/>
          </w:rPr>
          <w:t>[24]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3. Исключено полномочие Президента отменять либо приостанавливать полностью или частично действие актов акимов областей, городов республиканского значения и столицы.</w:t>
      </w:r>
    </w:p>
    <w:p w:rsidR="00000000" w:rsidRDefault="002215D8">
      <w:pPr>
        <w:pStyle w:val="pj"/>
      </w:pPr>
      <w:r>
        <w:rPr>
          <w:rStyle w:val="s0"/>
        </w:rPr>
        <w:t>Данная новелла направлена на усиление взаимодействия в иерархии государственном уров</w:t>
      </w:r>
      <w:r>
        <w:rPr>
          <w:rStyle w:val="s0"/>
        </w:rPr>
        <w:t>не на демократическом принципе, способствует переходу от «ручного управления» к системным и рациональным началам в функционировании исполнительной ветви власти</w:t>
      </w:r>
      <w:hyperlink w:anchor="sub1" w:history="1">
        <w:r>
          <w:rPr>
            <w:rStyle w:val="a4"/>
          </w:rPr>
          <w:t>[25]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4. Сокращена президентская квота депутатов Сената с 15 до 10 деп</w:t>
      </w:r>
      <w:r>
        <w:rPr>
          <w:rStyle w:val="s0"/>
        </w:rPr>
        <w:t>утатов, при этом 5 из них - по предложению Ассамблеи народа Казахстана (взамен упраздненной квоте АНК в составе Мажилиса Парламента).</w:t>
      </w:r>
    </w:p>
    <w:p w:rsidR="00000000" w:rsidRDefault="002215D8">
      <w:pPr>
        <w:pStyle w:val="pj"/>
      </w:pPr>
      <w:r>
        <w:rPr>
          <w:rStyle w:val="s0"/>
        </w:rPr>
        <w:t>С учетом увеличения количества областей (соответственно, депутатов Сената Парламента, избираемых маслихатами на основе кос</w:t>
      </w:r>
      <w:r>
        <w:rPr>
          <w:rStyle w:val="s0"/>
        </w:rPr>
        <w:t>венного избирательного права) в 2022 году, эта мера способствует снижению влияния Президента на верхнюю палату Парламента, тем самым усиливая самостоятельный статус законодательного органа. Если до образования трех новых областей президентская квота депута</w:t>
      </w:r>
      <w:r>
        <w:rPr>
          <w:rStyle w:val="s0"/>
        </w:rPr>
        <w:t>тов составляла 30% от общего состава Сената, то в настоящее время она снизилась до 20%.</w:t>
      </w:r>
    </w:p>
    <w:p w:rsidR="00000000" w:rsidRDefault="002215D8">
      <w:pPr>
        <w:pStyle w:val="pj"/>
      </w:pPr>
      <w:r>
        <w:rPr>
          <w:rStyle w:val="s0"/>
        </w:rPr>
        <w:t xml:space="preserve">В рамках второго этапа конституционной реформы поправками от 17 сентября 2022 года был установлен однократный семилетний срок президентского мандата, который направлен </w:t>
      </w:r>
      <w:r>
        <w:rPr>
          <w:rStyle w:val="s0"/>
        </w:rPr>
        <w:t>на недопущение монополизации государственной власти. Аналогичная поправка внесена в отношении судей Конституционного Суда, срок полномочий которых составляет 8 лет без права на переизбрание. Подобная новелла в отношении судей Конституционного Суда призвана</w:t>
      </w:r>
      <w:r>
        <w:rPr>
          <w:rStyle w:val="s0"/>
        </w:rPr>
        <w:t xml:space="preserve"> обеспечить их независимость.</w:t>
      </w:r>
    </w:p>
    <w:p w:rsidR="00000000" w:rsidRDefault="002215D8">
      <w:pPr>
        <w:pStyle w:val="pj"/>
      </w:pPr>
      <w:r>
        <w:rPr>
          <w:rStyle w:val="s0"/>
        </w:rPr>
        <w:t>Так, согласно Венецианской комиссии, «возможность переизбрания конституционных судей может подорвать их независимость. Если не принимать во внимание различия в правовой системе и сосредоточиться на потребности создания приемле</w:t>
      </w:r>
      <w:r>
        <w:rPr>
          <w:rStyle w:val="s0"/>
        </w:rPr>
        <w:t xml:space="preserve">мой модели, таковой представляется определенный и достаточно продолжительный срок без возможности переизбрания» </w:t>
      </w:r>
      <w:hyperlink w:anchor="sub1" w:history="1">
        <w:r>
          <w:rPr>
            <w:rStyle w:val="a4"/>
          </w:rPr>
          <w:t>[26]</w:t>
        </w:r>
      </w:hyperlink>
      <w:r>
        <w:rPr>
          <w:rStyle w:val="s0"/>
        </w:rPr>
        <w:t>. В этом смысле казахстанская модель полностью соответствует рекомендациям Венецианской комиссии и лучшим мировым</w:t>
      </w:r>
      <w:r>
        <w:rPr>
          <w:rStyle w:val="s0"/>
        </w:rPr>
        <w:t xml:space="preserve"> практикам определения срока полномочий судей Конституционного Суда.</w:t>
      </w:r>
    </w:p>
    <w:p w:rsidR="00000000" w:rsidRDefault="002215D8">
      <w:pPr>
        <w:pStyle w:val="pj"/>
      </w:pPr>
      <w:r>
        <w:rPr>
          <w:rStyle w:val="s0"/>
        </w:rPr>
        <w:t> </w:t>
      </w:r>
    </w:p>
    <w:p w:rsidR="00000000" w:rsidRDefault="002215D8">
      <w:pPr>
        <w:pStyle w:val="pj"/>
      </w:pPr>
      <w:r>
        <w:rPr>
          <w:rStyle w:val="s0"/>
          <w:b/>
          <w:bCs/>
        </w:rPr>
        <w:t xml:space="preserve">3.3. </w:t>
      </w:r>
      <w:r>
        <w:rPr>
          <w:rStyle w:val="s0"/>
          <w:i/>
          <w:iCs/>
          <w:u w:val="single"/>
        </w:rPr>
        <w:t xml:space="preserve">Третья группа поправок </w:t>
      </w:r>
      <w:r>
        <w:rPr>
          <w:rStyle w:val="s0"/>
        </w:rPr>
        <w:t xml:space="preserve">связана со статусом Парламента: возрождение мажоритарной избирательной системы, пересмотр порядка формирования законодательного органа и усиление полномочий </w:t>
      </w:r>
      <w:r>
        <w:rPr>
          <w:rStyle w:val="s0"/>
        </w:rPr>
        <w:t>Парламента и его Палат.</w:t>
      </w:r>
    </w:p>
    <w:p w:rsidR="00000000" w:rsidRDefault="002215D8">
      <w:pPr>
        <w:pStyle w:val="pj"/>
      </w:pPr>
      <w:r>
        <w:rPr>
          <w:rStyle w:val="s0"/>
        </w:rPr>
        <w:t>Упразднена квота АНК в Мажилисе (частично передана Сенату), который теперь полностью состоит из 98 депутатов, избираемых по смешанной избирательной системе на основе всеобщего, равного и прямого избирательного права при тайном голос</w:t>
      </w:r>
      <w:r>
        <w:rPr>
          <w:rStyle w:val="s0"/>
        </w:rPr>
        <w:t>овании: по системе пропорционального представительства по территории единого общенационального избирательного округа, а также по одномандатным территориальным избирательным округам. Соответственно, основания для прекращения полномочий депутата Мажилиса доп</w:t>
      </w:r>
      <w:r>
        <w:rPr>
          <w:rStyle w:val="s0"/>
        </w:rPr>
        <w:t>олнены случаем отзыва избирателями депутата, избранного по одномандатному территориальному избирательному округу.</w:t>
      </w:r>
    </w:p>
    <w:p w:rsidR="00000000" w:rsidRDefault="002215D8">
      <w:pPr>
        <w:pStyle w:val="pj"/>
      </w:pPr>
      <w:r>
        <w:rPr>
          <w:rStyle w:val="s0"/>
        </w:rPr>
        <w:t>Как справедливо отмечают ученые-конституционалисты, упразднение квоты АНК повышает легитимность Мажилиса как института репрезентативной демокр</w:t>
      </w:r>
      <w:r>
        <w:rPr>
          <w:rStyle w:val="s0"/>
        </w:rPr>
        <w:t xml:space="preserve">атии и самостоятельной законодательной ветви власти. Упразднение преференциальных квот для каких-либо групп направлено на повышение функциональной дееспособности Мажилиса. Нижняя палата Парламента традиционно считается структурой, наиболее последовательно </w:t>
      </w:r>
      <w:r>
        <w:rPr>
          <w:rStyle w:val="s0"/>
        </w:rPr>
        <w:t xml:space="preserve">воплощающей сущность парламентаризма и принцип народовластия, именно она отражает «отпечаток действительного настроения всего народа» </w:t>
      </w:r>
      <w:hyperlink w:anchor="sub1" w:history="1">
        <w:r>
          <w:rPr>
            <w:rStyle w:val="a4"/>
          </w:rPr>
          <w:t>[27]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Касательно избирательных систем, пропорциональная система выборов, при которой партийные списки составляются партийным аппаратом, не исключает возможность корпоративных злоупотреблений и коррупции. Депутат в большей степени зависит от партийного руководств</w:t>
      </w:r>
      <w:r>
        <w:rPr>
          <w:rStyle w:val="s0"/>
        </w:rPr>
        <w:t>а, нежели от воли своих избирателей. Индивидуальная ответственность депутата перед избирателями размывается в коллективной ответственности партийной фракции. В то время как достоинством мажоритарной системы выборов является гарантированная представленность</w:t>
      </w:r>
      <w:r>
        <w:rPr>
          <w:rStyle w:val="s0"/>
        </w:rPr>
        <w:t xml:space="preserve"> в нижней палате Парламента интересов населения всех крупных административно-территориальных единиц</w:t>
      </w:r>
      <w:hyperlink w:anchor="sub1" w:history="1">
        <w:r>
          <w:rPr>
            <w:rStyle w:val="a4"/>
          </w:rPr>
          <w:t>[28]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Усилены полномочия Сената, который теперь согласовывает назначение на должность Председателей Конституционного Суда и Высшег</w:t>
      </w:r>
      <w:r>
        <w:rPr>
          <w:rStyle w:val="s0"/>
        </w:rPr>
        <w:t>о Судебного Совета (ранее Президент единолично назначал Председателя Конституционного Совета и Высшего Судебного Совета).</w:t>
      </w:r>
    </w:p>
    <w:p w:rsidR="00000000" w:rsidRDefault="002215D8">
      <w:pPr>
        <w:pStyle w:val="pj"/>
      </w:pPr>
      <w:r>
        <w:rPr>
          <w:rStyle w:val="s0"/>
        </w:rPr>
        <w:t>Ряд поправок направлены на усиление позиций Мажилиса в законотворческом процессе и выполнении им контрольных функций:</w:t>
      </w:r>
    </w:p>
    <w:p w:rsidR="00000000" w:rsidRDefault="002215D8">
      <w:pPr>
        <w:pStyle w:val="pj"/>
      </w:pPr>
      <w:r>
        <w:rPr>
          <w:rStyle w:val="s0"/>
        </w:rPr>
        <w:t>1) Мажилис надел</w:t>
      </w:r>
      <w:r>
        <w:rPr>
          <w:rStyle w:val="s0"/>
        </w:rPr>
        <w:t>ен право принимать законы, которые в последующем подлежат одобрению Сенатом (ранее Мажилис одобрял законопроекты, а Сенат принимал законы);</w:t>
      </w:r>
    </w:p>
    <w:p w:rsidR="00000000" w:rsidRDefault="002215D8">
      <w:pPr>
        <w:pStyle w:val="pj"/>
      </w:pPr>
      <w:r>
        <w:rPr>
          <w:rStyle w:val="s0"/>
        </w:rPr>
        <w:t>2) введено полномочие Мажилиса два раза в год заслушивать отчет Председателя Высшей аудиторской палаты;</w:t>
      </w:r>
    </w:p>
    <w:p w:rsidR="00000000" w:rsidRDefault="002215D8">
      <w:pPr>
        <w:pStyle w:val="pj"/>
      </w:pPr>
      <w:r>
        <w:rPr>
          <w:rStyle w:val="s0"/>
        </w:rPr>
        <w:t>3) Мажилис н</w:t>
      </w:r>
      <w:r>
        <w:rPr>
          <w:rStyle w:val="s0"/>
        </w:rPr>
        <w:t>аделен правом преодолеть несогласие Сената с редакцией закона, принятой Мажилисом, большинством в две трети голосов от общего числа депутатов, после чего закон в течение десяти дней представляется Президенту на подпись без повторного рассмотрения Сенатом (</w:t>
      </w:r>
      <w:r>
        <w:rPr>
          <w:rStyle w:val="s0"/>
          <w:i/>
          <w:iCs/>
        </w:rPr>
        <w:t>ранее если Мажилис большинством в две трети голосов от общего числа депутатов вновь одобрял проект, он передавался в Сенат для повторного обсуждения и голосования, при этом повторно отклоненный проект закона не мог быть вновь внесен в течение той же сессии</w:t>
      </w:r>
      <w:r>
        <w:rPr>
          <w:rStyle w:val="s0"/>
        </w:rPr>
        <w:t>).</w:t>
      </w:r>
    </w:p>
    <w:p w:rsidR="00000000" w:rsidRDefault="002215D8">
      <w:pPr>
        <w:pStyle w:val="pj"/>
      </w:pPr>
      <w:r>
        <w:rPr>
          <w:rStyle w:val="s0"/>
        </w:rPr>
        <w:t>Следует заметить, что указанными новеллами усиливаются политические и правовые позиции нижней палаты Парламента, более выраженно проявляется его двуединая юридическая природа как законодательного и представительного органа власти, в котором последовател</w:t>
      </w:r>
      <w:r>
        <w:rPr>
          <w:rStyle w:val="s0"/>
        </w:rPr>
        <w:t>ьно реализуются конституционные идеи народного представительства и народа как единственного источника власти</w:t>
      </w:r>
      <w:hyperlink w:anchor="sub1" w:history="1">
        <w:r>
          <w:rPr>
            <w:rStyle w:val="a4"/>
          </w:rPr>
          <w:t>[29]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Также одним из аспектов усиления статуса Мажилиса является пересмотр порядка рассмотрения и принятия конституционны</w:t>
      </w:r>
      <w:r>
        <w:rPr>
          <w:rStyle w:val="s0"/>
        </w:rPr>
        <w:t>х законов. Так, теперь конституционные законы рассматриваются и принимаются на совместном заседании Палат Парламента (</w:t>
      </w:r>
      <w:r>
        <w:rPr>
          <w:rStyle w:val="s0"/>
          <w:i/>
          <w:iCs/>
        </w:rPr>
        <w:t>ранее рассматривались и принимались в раздельном заседании Палат путем последовательного рассмотрения вопросов вначале в Мажилисе, а затем</w:t>
      </w:r>
      <w:r>
        <w:rPr>
          <w:rStyle w:val="s0"/>
          <w:i/>
          <w:iCs/>
        </w:rPr>
        <w:t xml:space="preserve"> в Сенате</w:t>
      </w:r>
      <w:r>
        <w:rPr>
          <w:rStyle w:val="s0"/>
        </w:rPr>
        <w:t>), что улучшает позиции Мажилиса за счет количественного преимущества (состав Мажилиса вдвое превышает состав Сената) при голосовании и снимает вопрос согласительных процедур, когда Сенат не соглашается с редакцией конституционного закона, принято</w:t>
      </w:r>
      <w:r>
        <w:rPr>
          <w:rStyle w:val="s0"/>
        </w:rPr>
        <w:t>й Мажилисом.</w:t>
      </w:r>
    </w:p>
    <w:p w:rsidR="00000000" w:rsidRDefault="002215D8">
      <w:pPr>
        <w:pStyle w:val="pj"/>
      </w:pPr>
      <w:r>
        <w:rPr>
          <w:rStyle w:val="s0"/>
        </w:rPr>
        <w:t> </w:t>
      </w:r>
    </w:p>
    <w:p w:rsidR="00000000" w:rsidRDefault="002215D8">
      <w:pPr>
        <w:pStyle w:val="pj"/>
      </w:pPr>
      <w:r>
        <w:rPr>
          <w:rStyle w:val="s0"/>
          <w:b/>
          <w:bCs/>
        </w:rPr>
        <w:t xml:space="preserve">3.4. </w:t>
      </w:r>
      <w:r>
        <w:rPr>
          <w:rStyle w:val="s0"/>
          <w:i/>
          <w:iCs/>
          <w:u w:val="single"/>
        </w:rPr>
        <w:t xml:space="preserve">Четвертая группа поправок </w:t>
      </w:r>
      <w:r>
        <w:rPr>
          <w:rStyle w:val="s0"/>
          <w:b/>
          <w:bCs/>
        </w:rPr>
        <w:t xml:space="preserve">связана со статусом Правительства. </w:t>
      </w:r>
    </w:p>
    <w:p w:rsidR="00000000" w:rsidRDefault="002215D8">
      <w:pPr>
        <w:pStyle w:val="pj"/>
      </w:pPr>
      <w:r>
        <w:rPr>
          <w:rStyle w:val="s0"/>
        </w:rPr>
        <w:t>В целях оперативного реагирования на условия, создающие угрозу жизни и здоровью населения, конституционному строю, охране общественного порядка, экономической безопасности ст</w:t>
      </w:r>
      <w:r>
        <w:rPr>
          <w:rStyle w:val="s0"/>
        </w:rPr>
        <w:t>раны предусмотрено немедленное рассмотрение Парламентом законопроектов, внесенных в порядке законодательной инициативы Правительства, на совместном заседании его Палат. В случае внесения в Парламент соответствующих законопроектов Правительство наделено пол</w:t>
      </w:r>
      <w:r>
        <w:rPr>
          <w:rStyle w:val="s0"/>
        </w:rPr>
        <w:t>номочием принимать под свою ответственность временные нормативные правовые акты, имеющие силу закона, по вышеуказанным вопросам, которые действуют до вступления в силу принятых Парламентом законов или до непринятия Парламентом законов.</w:t>
      </w:r>
    </w:p>
    <w:p w:rsidR="00000000" w:rsidRDefault="002215D8">
      <w:pPr>
        <w:pStyle w:val="pj"/>
      </w:pPr>
      <w:r>
        <w:rPr>
          <w:rStyle w:val="s0"/>
        </w:rPr>
        <w:t>В качестве обоснован</w:t>
      </w:r>
      <w:r>
        <w:rPr>
          <w:rStyle w:val="s0"/>
        </w:rPr>
        <w:t>ия данной нормы были указаны уроки пандемии Covid-19 и иных чрезвычайных ситуаций, когда обосновано оперативное принятие законодательных решений.</w:t>
      </w:r>
    </w:p>
    <w:p w:rsidR="00000000" w:rsidRDefault="002215D8">
      <w:pPr>
        <w:pStyle w:val="pj"/>
      </w:pPr>
      <w:r>
        <w:rPr>
          <w:rStyle w:val="s0"/>
        </w:rPr>
        <w:t>Однако данная группа поправок вызвала наибольшее количество недоумений и критики со стороны юристов. Так, по м</w:t>
      </w:r>
      <w:r>
        <w:rPr>
          <w:rStyle w:val="s0"/>
        </w:rPr>
        <w:t>нению академика М.К. Сулейменова, «это искажение основополагающих положений теории разделения властей. И если в каком-либо государстве законодательные функции возлагаются на исполнительную власть, это очень тревожный признак состояния дел в этом государств</w:t>
      </w:r>
      <w:r>
        <w:rPr>
          <w:rStyle w:val="s0"/>
        </w:rPr>
        <w:t>е. Право Правительства принимать под свою ответственность временные нормативные акты, имеющие силу закона - это прецедент, не имеющий аналогов в нашей истории. Даже в эпоху правления Назарбаева единственное, что он придумал, это Указы Президента, имеющие с</w:t>
      </w:r>
      <w:r>
        <w:rPr>
          <w:rStyle w:val="s0"/>
        </w:rPr>
        <w:t>илу Закона. Но все-таки Президента, а не Правительства. И главное, какая необходимость? Ведь и так Парламент должен принять внесенный Правительством законопроект немедленно! А что такое немедленно? Видимо, Конституционный Суд и это разъяснит, но я думаю, э</w:t>
      </w:r>
      <w:r>
        <w:rPr>
          <w:rStyle w:val="s0"/>
        </w:rPr>
        <w:t xml:space="preserve">то 2-3 дня. Что может произойти за 2-3 дня, на что у Правительства не хватит сил? Трудно это представить. Но даже если произойдет что-то из ряда вон выходящее, на что Президент? Он может за один час объявить чрезвычайное положение, и все проблемы, которые </w:t>
      </w:r>
      <w:r>
        <w:rPr>
          <w:rStyle w:val="s0"/>
        </w:rPr>
        <w:t xml:space="preserve">могут возникнуть до принятия Парламентом Закона (это 2-3 дня, максимум неделя) могут быть разрешены. Зачем надо было ломать классическую, проверенную веками теорию разделения властей?» </w:t>
      </w:r>
      <w:hyperlink w:anchor="sub1" w:history="1">
        <w:r>
          <w:rPr>
            <w:rStyle w:val="a4"/>
          </w:rPr>
          <w:t>[30]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В этой связи представляется, эта норма</w:t>
      </w:r>
      <w:r>
        <w:rPr>
          <w:rStyle w:val="s0"/>
        </w:rPr>
        <w:t xml:space="preserve"> в будущем должна быть исключена из Конституции.</w:t>
      </w:r>
    </w:p>
    <w:p w:rsidR="00000000" w:rsidRDefault="002215D8">
      <w:pPr>
        <w:pStyle w:val="pj"/>
      </w:pPr>
      <w:r>
        <w:rPr>
          <w:rStyle w:val="s0"/>
        </w:rPr>
        <w:t> </w:t>
      </w:r>
    </w:p>
    <w:p w:rsidR="00000000" w:rsidRDefault="002215D8">
      <w:pPr>
        <w:pStyle w:val="pj"/>
      </w:pPr>
      <w:r>
        <w:rPr>
          <w:rStyle w:val="s0"/>
          <w:b/>
          <w:bCs/>
        </w:rPr>
        <w:t xml:space="preserve">3.5. </w:t>
      </w:r>
      <w:r>
        <w:rPr>
          <w:rStyle w:val="s0"/>
          <w:i/>
          <w:iCs/>
          <w:u w:val="single"/>
        </w:rPr>
        <w:t xml:space="preserve">Пятая группа поправок </w:t>
      </w:r>
      <w:r>
        <w:rPr>
          <w:rStyle w:val="s0"/>
        </w:rPr>
        <w:t>связана с возрождением Конституционного Суда (трансформация Конституционного Совета).</w:t>
      </w:r>
    </w:p>
    <w:p w:rsidR="00000000" w:rsidRDefault="002215D8">
      <w:pPr>
        <w:pStyle w:val="pj"/>
      </w:pPr>
      <w:r>
        <w:rPr>
          <w:rStyle w:val="s0"/>
        </w:rPr>
        <w:t>В Послании от 16 марта 2022 года Президент в числе стратегических инициатив обозначил усилен</w:t>
      </w:r>
      <w:r>
        <w:rPr>
          <w:rStyle w:val="s0"/>
        </w:rPr>
        <w:t>ие роли правозащитных институтов. В частности, было анонсировано о создании Конституционного Суда, которое обусловлено тем, что граждане лишены возможности напрямую обращаться в Конституционный совет и в этой связи вновь образованный Конституционный суд до</w:t>
      </w:r>
      <w:r>
        <w:rPr>
          <w:rStyle w:val="s0"/>
        </w:rPr>
        <w:t>лжен послужить эффективным институтом в соблюдении положений основного закона. А также институционально усилить систему сдержек и противовесов, защиту конституционных прав граждан.</w:t>
      </w:r>
    </w:p>
    <w:p w:rsidR="00000000" w:rsidRDefault="002215D8">
      <w:pPr>
        <w:pStyle w:val="pj"/>
      </w:pPr>
      <w:r>
        <w:rPr>
          <w:rStyle w:val="s0"/>
        </w:rPr>
        <w:t>Одним из полномочий данного органа власти является рассмотрение конституционных жалоб физических лиц. Данная функция представляет собой важнейший правовой инструмент, обеспечивающий доступ граждан к правосудию и повышающий правозащитный потенциал Конституц</w:t>
      </w:r>
      <w:r>
        <w:rPr>
          <w:rStyle w:val="s0"/>
        </w:rPr>
        <w:t>ии. Правовые позиции конституционных судов по вопросам защиты прав человека способны формировать конституционное мышление в стране и моделировать конституционно-правовую политику в направлении прогрессивного правового развития</w:t>
      </w:r>
      <w:hyperlink w:anchor="sub1" w:history="1">
        <w:r>
          <w:rPr>
            <w:rStyle w:val="a4"/>
          </w:rPr>
          <w:t>[31</w:t>
        </w:r>
        <w:r>
          <w:rPr>
            <w:rStyle w:val="a4"/>
          </w:rPr>
          <w:t>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Следует заметить, что Конституционный Суд функционировал в Казахстане на заре Независимости в 1992-1995 гг., однако был упразднен по политическим причинам и был заменен на Конституционный Совет с более усеченным функционалом. К примеру, граждане были ли</w:t>
      </w:r>
      <w:r>
        <w:rPr>
          <w:rStyle w:val="s0"/>
        </w:rPr>
        <w:t>шены возможности обращаться с конституционной жалобой, а порядок формирования был больше подконтролен Президенту.</w:t>
      </w:r>
    </w:p>
    <w:p w:rsidR="00000000" w:rsidRDefault="002215D8">
      <w:pPr>
        <w:pStyle w:val="pj"/>
      </w:pPr>
      <w:r>
        <w:rPr>
          <w:rStyle w:val="s0"/>
        </w:rPr>
        <w:t>В результате действовавший до 1 января 2023 года Конституционный Совет, по оценке профессора А.А. Караева, «в силу ограниченности компетенции,</w:t>
      </w:r>
      <w:r>
        <w:rPr>
          <w:rStyle w:val="s0"/>
        </w:rPr>
        <w:t xml:space="preserve"> довольно узкого круга субъектов обращения, а также пассивности судов, не мог полноценно обеспечивать защиту прав и свобод физических лиц. Практика Конституционного Совета показала, что вне конституционной проверки оставались многие вопросы, затрагивающие </w:t>
      </w:r>
      <w:r>
        <w:rPr>
          <w:rStyle w:val="s0"/>
        </w:rPr>
        <w:t>права и свободы граждан. Так, например, за все годы функционирования Конституционного Совета от субъектов обращения не поступило ни одного обращения о правильности проведения выборов или республиканского референдума, а также о конституционности международн</w:t>
      </w:r>
      <w:r>
        <w:rPr>
          <w:rStyle w:val="s0"/>
        </w:rPr>
        <w:t xml:space="preserve">ых договоров. Среди прочего, одним из недостатков действующей модели было отсутствие у граждан и юридических лиц права непосредственно обращаться в орган конституционного контроля за защитой нарушенных прав» </w:t>
      </w:r>
      <w:hyperlink w:anchor="sub1" w:history="1">
        <w:r>
          <w:rPr>
            <w:rStyle w:val="a4"/>
          </w:rPr>
          <w:t>[32]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Аналогичного мн</w:t>
      </w:r>
      <w:r>
        <w:rPr>
          <w:rStyle w:val="s0"/>
        </w:rPr>
        <w:t>ения придерживается и судья Верховного Суда в отставке Р.Н. Юрченко, полагая, что «Конституционный Совет оказался узкой калиткой возможностей обратиться к кому-то по каким-то очень определенным вопросам. Конституционный Суд - широко распахнутая дверь, приг</w:t>
      </w:r>
      <w:r>
        <w:rPr>
          <w:rStyle w:val="s0"/>
        </w:rPr>
        <w:t xml:space="preserve">лашающая любого» </w:t>
      </w:r>
      <w:hyperlink w:anchor="sub1" w:history="1">
        <w:r>
          <w:rPr>
            <w:rStyle w:val="a4"/>
          </w:rPr>
          <w:t>[33]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Институт Конституционного Суда является более демократическим и влиятельным институтом по своему функционалу, нежели Конституционный Совет. Особенности правового статуса в системе государственных органов Конституционного Совета не позволяли сполна выполнят</w:t>
      </w:r>
      <w:r>
        <w:rPr>
          <w:rStyle w:val="s0"/>
        </w:rPr>
        <w:t>ь правозащитную функцию в том объеме, как это может сделать субъект конституционного правосудия. Конституционный Суд имеет более широкий юридический инструментарий по вынесению беспристрастных и независимых решений, защите конституционных прав и свобод гра</w:t>
      </w:r>
      <w:r>
        <w:rPr>
          <w:rStyle w:val="s0"/>
        </w:rPr>
        <w:t>ждан, исключению дефектных норм из действующего законодательства, обеспечению принципов правового государства и верховенства права</w:t>
      </w:r>
      <w:hyperlink w:anchor="sub1" w:history="1">
        <w:r>
          <w:rPr>
            <w:rStyle w:val="a4"/>
          </w:rPr>
          <w:t>[34]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Новеллой конституционной реформы является не только учреждение Конституционного Суда, но и за</w:t>
      </w:r>
      <w:r>
        <w:rPr>
          <w:rStyle w:val="s0"/>
        </w:rPr>
        <w:t>метное расширение круга заявителей, которые могут направлять обращения по вопросу о конституционности нормативных правовых актов: это граждане, Уполномоченный по правам человека и Генеральный прокурор.</w:t>
      </w:r>
    </w:p>
    <w:p w:rsidR="00000000" w:rsidRDefault="002215D8">
      <w:pPr>
        <w:pStyle w:val="pj"/>
      </w:pPr>
      <w:r>
        <w:rPr>
          <w:rStyle w:val="s0"/>
        </w:rPr>
        <w:t>Таким образом, усилена институциональная основа для об</w:t>
      </w:r>
      <w:r>
        <w:rPr>
          <w:rStyle w:val="s0"/>
        </w:rPr>
        <w:t>еспечения верховенства Конституции на всей территории Казахстана, и граждане получили реальный действенный рычаг влияния на отмену неконституционных актов законодательства.</w:t>
      </w:r>
    </w:p>
    <w:p w:rsidR="00000000" w:rsidRDefault="002215D8">
      <w:pPr>
        <w:pStyle w:val="pj"/>
      </w:pPr>
      <w:r>
        <w:rPr>
          <w:rStyle w:val="s0"/>
        </w:rPr>
        <w:t> </w:t>
      </w:r>
    </w:p>
    <w:p w:rsidR="00000000" w:rsidRDefault="002215D8">
      <w:pPr>
        <w:pStyle w:val="pj"/>
      </w:pPr>
      <w:r>
        <w:rPr>
          <w:rStyle w:val="s0"/>
          <w:b/>
          <w:bCs/>
        </w:rPr>
        <w:t xml:space="preserve">3.6. </w:t>
      </w:r>
      <w:r>
        <w:rPr>
          <w:rStyle w:val="s0"/>
          <w:i/>
          <w:iCs/>
          <w:u w:val="single"/>
        </w:rPr>
        <w:t xml:space="preserve">Шестая группа поправок </w:t>
      </w:r>
      <w:r>
        <w:rPr>
          <w:rStyle w:val="s0"/>
        </w:rPr>
        <w:t>связана с усилением конституционного статуса Уполномо</w:t>
      </w:r>
      <w:r>
        <w:rPr>
          <w:rStyle w:val="s0"/>
        </w:rPr>
        <w:t>ченного по правам человека в Республике Казахстан.</w:t>
      </w:r>
    </w:p>
    <w:p w:rsidR="00000000" w:rsidRDefault="002215D8">
      <w:pPr>
        <w:pStyle w:val="pj"/>
      </w:pPr>
      <w:r>
        <w:rPr>
          <w:rStyle w:val="s0"/>
        </w:rPr>
        <w:t>Данный институт впервые был закреплен в Конституции в рамках реформы 2017 года и предусматривал избрание Сенатом Парламента на должность Уполномоченного по правам человека в Республике Казахстан по предста</w:t>
      </w:r>
      <w:r>
        <w:rPr>
          <w:rStyle w:val="s0"/>
        </w:rPr>
        <w:t>влению Президента сроком на пять лет.</w:t>
      </w:r>
    </w:p>
    <w:p w:rsidR="00000000" w:rsidRDefault="002215D8">
      <w:pPr>
        <w:pStyle w:val="pj"/>
      </w:pPr>
      <w:r>
        <w:rPr>
          <w:rStyle w:val="s0"/>
        </w:rPr>
        <w:t>Реформа 2022 года повысила статус данного института, поставив его в один ряд с судами и прокуратурой: наименование раздела VII Конституции было дополнено упоминанием Уполномоченного по правам человека в Республике Каза</w:t>
      </w:r>
      <w:r>
        <w:rPr>
          <w:rStyle w:val="s0"/>
        </w:rPr>
        <w:t xml:space="preserve">хстан и правовое положение данного института было закреплено отдельной </w:t>
      </w:r>
      <w:hyperlink r:id="rId15" w:anchor="sub_id=83010000" w:history="1">
        <w:r>
          <w:rPr>
            <w:rStyle w:val="a4"/>
          </w:rPr>
          <w:t>статьей 83-1</w:t>
        </w:r>
      </w:hyperlink>
      <w:r>
        <w:rPr>
          <w:rStyle w:val="s0"/>
        </w:rPr>
        <w:t xml:space="preserve"> Конституции, согласно которой Уполномоченный по правам человека в Республике Казахстан </w:t>
      </w:r>
      <w:r>
        <w:rPr>
          <w:rStyle w:val="s0"/>
        </w:rPr>
        <w:t xml:space="preserve">содействует восстановлению нарушенных прав и свобод человека и гражданина, способствует продвижению прав и свобод человека и гражданина; при осуществлении своих полномочий независим и неподотчетен государственным органам и должностным лицам. </w:t>
      </w:r>
    </w:p>
    <w:p w:rsidR="00000000" w:rsidRDefault="002215D8">
      <w:pPr>
        <w:pStyle w:val="pj"/>
      </w:pPr>
      <w:r>
        <w:rPr>
          <w:rStyle w:val="s0"/>
        </w:rPr>
        <w:t xml:space="preserve">Как отмечает </w:t>
      </w:r>
      <w:r>
        <w:rPr>
          <w:rStyle w:val="s0"/>
        </w:rPr>
        <w:t>ученый-правовед М.С. Башимов, Уполномоченный по правам человека, содействуя и способствуя восстановлению нарушенных прав и свобод человека и гражданина, выступает как посредник во взаимоотношениях «гражданин - государство», которые в соответствии с констит</w:t>
      </w:r>
      <w:r>
        <w:rPr>
          <w:rStyle w:val="s0"/>
        </w:rPr>
        <w:t>уционными принципами должны строиться на приоритете прав человека. Кроме того, это должностное лицо играет важную роль в организации эффективного взаимодействия ветвей государственной власти при помощи создания дополнительных сдержек и противовесов, ограни</w:t>
      </w:r>
      <w:r>
        <w:rPr>
          <w:rStyle w:val="s0"/>
        </w:rPr>
        <w:t>чивающих возможный произвол исполнительной власти</w:t>
      </w:r>
      <w:hyperlink w:anchor="sub1" w:history="1">
        <w:r>
          <w:rPr>
            <w:rStyle w:val="a4"/>
          </w:rPr>
          <w:t>[35]</w:t>
        </w:r>
      </w:hyperlink>
      <w:r>
        <w:rPr>
          <w:rStyle w:val="s0"/>
        </w:rPr>
        <w:t xml:space="preserve">. </w:t>
      </w:r>
    </w:p>
    <w:p w:rsidR="00000000" w:rsidRDefault="002215D8">
      <w:pPr>
        <w:pStyle w:val="pj"/>
      </w:pPr>
      <w:r>
        <w:rPr>
          <w:rStyle w:val="s0"/>
        </w:rPr>
        <w:t>В этой связи данная новелла подчеркивает правозащитную направленность конституционной реформы и усиление институциональной основы правового государства.</w:t>
      </w:r>
    </w:p>
    <w:p w:rsidR="00000000" w:rsidRDefault="002215D8">
      <w:pPr>
        <w:pStyle w:val="pj"/>
      </w:pPr>
      <w:r>
        <w:rPr>
          <w:rStyle w:val="s0"/>
        </w:rPr>
        <w:t> </w:t>
      </w:r>
    </w:p>
    <w:p w:rsidR="00000000" w:rsidRDefault="002215D8">
      <w:pPr>
        <w:pStyle w:val="pj"/>
      </w:pPr>
      <w:r>
        <w:rPr>
          <w:rStyle w:val="s0"/>
          <w:b/>
          <w:bCs/>
        </w:rPr>
        <w:t xml:space="preserve">3.7. </w:t>
      </w:r>
      <w:r>
        <w:rPr>
          <w:rStyle w:val="s0"/>
          <w:i/>
          <w:iCs/>
          <w:u w:val="single"/>
        </w:rPr>
        <w:t>Седьмая групп</w:t>
      </w:r>
      <w:r>
        <w:rPr>
          <w:rStyle w:val="s0"/>
          <w:i/>
          <w:iCs/>
          <w:u w:val="single"/>
        </w:rPr>
        <w:t xml:space="preserve">а поправок </w:t>
      </w:r>
      <w:r>
        <w:rPr>
          <w:rStyle w:val="s0"/>
        </w:rPr>
        <w:t>связана с развитием местного самоуправления и государственного управления.</w:t>
      </w:r>
    </w:p>
    <w:p w:rsidR="00000000" w:rsidRDefault="002215D8">
      <w:pPr>
        <w:pStyle w:val="pj"/>
      </w:pPr>
      <w:r>
        <w:rPr>
          <w:rStyle w:val="s0"/>
        </w:rPr>
        <w:t>Введена альтернативная основа для назначения Президентом с согласия маслихата акимов областей, городов республиканского значения и столицы, которые теперь назначаются. Те</w:t>
      </w:r>
      <w:r>
        <w:rPr>
          <w:rStyle w:val="s0"/>
        </w:rPr>
        <w:t xml:space="preserve">перь Президент предлагает не одну кандидатуру, как ранее, а менее двух кандидатур, по которым проводится голосование. Кандидат, набравший большее количество голосов депутатов маслихатов, принявших участие в голосовании, считается получившим согласие. </w:t>
      </w:r>
    </w:p>
    <w:p w:rsidR="00000000" w:rsidRDefault="002215D8">
      <w:pPr>
        <w:pStyle w:val="pj"/>
      </w:pPr>
      <w:r>
        <w:rPr>
          <w:rStyle w:val="s0"/>
        </w:rPr>
        <w:t xml:space="preserve">Эти </w:t>
      </w:r>
      <w:r>
        <w:rPr>
          <w:rStyle w:val="s0"/>
        </w:rPr>
        <w:t>поправки заметно повышают статус маслихатов, от которых теперь зависит, кто из предложенных главой государства кандидатур будет назначен на должность главы соответствующего региона. Такая конструкция усиливает влияние маслихатов на местные исполнительные о</w:t>
      </w:r>
      <w:r>
        <w:rPr>
          <w:rStyle w:val="s0"/>
        </w:rPr>
        <w:t>рганы и повышает их ответственность как органов местного самоуправления.</w:t>
      </w:r>
    </w:p>
    <w:p w:rsidR="00000000" w:rsidRDefault="002215D8">
      <w:pPr>
        <w:pStyle w:val="pj"/>
      </w:pPr>
      <w:r>
        <w:rPr>
          <w:rStyle w:val="s0"/>
        </w:rPr>
        <w:t>Местное самоуправление, являясь демократическим институтом власти, справедливо рассматривается как школа демократии, в которой формируются первые управленческие и политические компете</w:t>
      </w:r>
      <w:r>
        <w:rPr>
          <w:rStyle w:val="s0"/>
        </w:rPr>
        <w:t>нции граждан: способность договариваться с разными людьми, доносить до них свои идеи, защищать их права и интересы. Местное самоуправление создает возможности для каждого гражданина быть активным и непосредственным участником обеспечения своих разнообразны</w:t>
      </w:r>
      <w:r>
        <w:rPr>
          <w:rStyle w:val="s0"/>
        </w:rPr>
        <w:t>х интересов. В развитых демократиях идея местного самоуправления выступает как ключевой элемент организации публичной власти в гражданском обществе, как механизм обеспечения прав и свобод личности</w:t>
      </w:r>
      <w:hyperlink w:anchor="sub1" w:history="1">
        <w:r>
          <w:rPr>
            <w:rStyle w:val="a4"/>
          </w:rPr>
          <w:t>[36]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В этой связи децентрализаци</w:t>
      </w:r>
      <w:r>
        <w:rPr>
          <w:rStyle w:val="s0"/>
        </w:rPr>
        <w:t>я и усиление статуса органов самоуправления видится прогрессивным шагом в дальнейшем развитии данного института.</w:t>
      </w:r>
    </w:p>
    <w:p w:rsidR="00000000" w:rsidRDefault="002215D8">
      <w:pPr>
        <w:pStyle w:val="pj"/>
      </w:pPr>
      <w:r>
        <w:rPr>
          <w:rStyle w:val="s0"/>
        </w:rPr>
        <w:t> </w:t>
      </w:r>
    </w:p>
    <w:p w:rsidR="00000000" w:rsidRDefault="002215D8">
      <w:pPr>
        <w:pStyle w:val="pj"/>
      </w:pPr>
      <w:r>
        <w:rPr>
          <w:rStyle w:val="s0"/>
          <w:b/>
          <w:bCs/>
        </w:rPr>
        <w:t xml:space="preserve">3.8. </w:t>
      </w:r>
      <w:r>
        <w:rPr>
          <w:rStyle w:val="s0"/>
          <w:i/>
          <w:iCs/>
          <w:u w:val="single"/>
        </w:rPr>
        <w:t xml:space="preserve">Восьмая группа поправок </w:t>
      </w:r>
      <w:r>
        <w:rPr>
          <w:rStyle w:val="s0"/>
        </w:rPr>
        <w:t>связана с основами правового положения народа Казахстана, человека и гражданина.</w:t>
      </w:r>
    </w:p>
    <w:p w:rsidR="00000000" w:rsidRDefault="002215D8">
      <w:pPr>
        <w:pStyle w:val="pj"/>
      </w:pPr>
      <w:r>
        <w:rPr>
          <w:rStyle w:val="s0"/>
          <w:i/>
          <w:iCs/>
        </w:rPr>
        <w:t xml:space="preserve">Во-первых, </w:t>
      </w:r>
      <w:r>
        <w:rPr>
          <w:rStyle w:val="s0"/>
        </w:rPr>
        <w:t>провозглашено, что з</w:t>
      </w:r>
      <w:r>
        <w:rPr>
          <w:rStyle w:val="s0"/>
        </w:rPr>
        <w:t>емля и ее недра, воды, растительный и животный мир, другие природные ресурсы принадлежат народу, от имени которого право собственности осуществляет государство (</w:t>
      </w:r>
      <w:r>
        <w:rPr>
          <w:rStyle w:val="s0"/>
          <w:i/>
          <w:iCs/>
        </w:rPr>
        <w:t>ранее было предусмотрено, что указанные объекты находятся в государственной собственности</w:t>
      </w:r>
      <w:r>
        <w:rPr>
          <w:rStyle w:val="s0"/>
        </w:rPr>
        <w:t>).</w:t>
      </w:r>
    </w:p>
    <w:p w:rsidR="00000000" w:rsidRDefault="002215D8">
      <w:pPr>
        <w:pStyle w:val="pj"/>
      </w:pPr>
      <w:r>
        <w:rPr>
          <w:rStyle w:val="s0"/>
        </w:rPr>
        <w:t>Как</w:t>
      </w:r>
      <w:r>
        <w:rPr>
          <w:rStyle w:val="s0"/>
        </w:rPr>
        <w:t xml:space="preserve"> отметил Конституционный Совет в своем заключении на проект поправок, «окончательное и однозначное закрепление в Основном Законе нормы о том, что именно народ является собственником земли и природных ресурсов, исключит любые разночтения в будущем» </w:t>
      </w:r>
      <w:hyperlink w:anchor="sub1" w:history="1">
        <w:r>
          <w:rPr>
            <w:rStyle w:val="a4"/>
          </w:rPr>
          <w:t>[37]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Ученые-конституционалисты полагают, что определение земли, недр, природных ресурсов в старой редакции пункта 3 статьи 6 в качестве объектов, находящихся в государственной собственности, способствовало в отдельных случаях искаженном</w:t>
      </w:r>
      <w:r>
        <w:rPr>
          <w:rStyle w:val="s0"/>
        </w:rPr>
        <w:t>у пониманию правовой природы данных объектов, что государство в лице его представителей может вольно распоряжаться природными богатствами, извлекая выгоды от их использования в интересах узкой социальной группы, близкой к государственной власти, а не всего</w:t>
      </w:r>
      <w:r>
        <w:rPr>
          <w:rStyle w:val="s0"/>
        </w:rPr>
        <w:t xml:space="preserve"> народа Казахстана. Поэтому любые действия государственных органов и должностных лиц, серьезно затрагивающие изменения статуса указанных объектов, любые попытки определить отношение к ним тех или иных групп людей, должны быть согласованы с народом как глав</w:t>
      </w:r>
      <w:r>
        <w:rPr>
          <w:rStyle w:val="s0"/>
        </w:rPr>
        <w:t>ным субъектом права собственности на них</w:t>
      </w:r>
      <w:hyperlink w:anchor="sub1" w:history="1">
        <w:r>
          <w:rPr>
            <w:rStyle w:val="a4"/>
          </w:rPr>
          <w:t>[38]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 xml:space="preserve">Между тем, по мнению академика М.К. Сулейменова, «это популизм чистой воды. Во-первых, по </w:t>
      </w:r>
      <w:hyperlink r:id="rId16" w:history="1">
        <w:r>
          <w:rPr>
            <w:rStyle w:val="a4"/>
          </w:rPr>
          <w:t>проекту</w:t>
        </w:r>
      </w:hyperlink>
      <w:r>
        <w:rPr>
          <w:rStyle w:val="s0"/>
        </w:rPr>
        <w:t xml:space="preserve"> </w:t>
      </w:r>
      <w:r>
        <w:rPr>
          <w:rStyle w:val="s0"/>
        </w:rPr>
        <w:t>изменений от имени народа право собственности все равно осуществляет государство. Получается, что в конечном счете то, чего хочет народ, будет определять государство. Как юрист я вообще не понимаю, что такое общенародная собственность. Сейчас у нас по Конс</w:t>
      </w:r>
      <w:r>
        <w:rPr>
          <w:rStyle w:val="s0"/>
        </w:rPr>
        <w:t>титуции и Гражданскому кодексу две формы собственности: государственная и частная. Теперь, видимо, будет три: общенародная на природные ресурсы, государственная - на имущество. не относящееся к природным ресурсам (то есть имущество типа казны, государствен</w:t>
      </w:r>
      <w:r>
        <w:rPr>
          <w:rStyle w:val="s0"/>
        </w:rPr>
        <w:t xml:space="preserve">ных предприятий и пр.), и частная. Но общенародной собственностью тоже распоряжается государство» </w:t>
      </w:r>
      <w:hyperlink w:anchor="sub1" w:history="1">
        <w:r>
          <w:rPr>
            <w:rStyle w:val="a4"/>
          </w:rPr>
          <w:t>[39]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Действительно, внесенная поправка противоречит действующему пункту 1 статьи 6 Конституции, согласно которому «в Республике Ка</w:t>
      </w:r>
      <w:r>
        <w:rPr>
          <w:rStyle w:val="s0"/>
        </w:rPr>
        <w:t>захстан признаются и равным образом защищаются государственная и частная собственность», т.е. Основной закон различает только две формы собственности, нет отдельно общенародной собственности.</w:t>
      </w:r>
    </w:p>
    <w:p w:rsidR="00000000" w:rsidRDefault="002215D8">
      <w:pPr>
        <w:pStyle w:val="pj"/>
      </w:pPr>
      <w:r>
        <w:rPr>
          <w:rStyle w:val="s0"/>
        </w:rPr>
        <w:t>В этой связи данная поправка несет в большей мере политическую и</w:t>
      </w:r>
      <w:r>
        <w:rPr>
          <w:rStyle w:val="s0"/>
        </w:rPr>
        <w:t xml:space="preserve"> идеологическую нагрузку, чем юридическую. Политически оно обретает более высокое значение и место в системе ценностей страны. Но юридически возникает коллизия и поправка становится декларативной, вступая в противоречие со сложившейся системой права собств</w:t>
      </w:r>
      <w:r>
        <w:rPr>
          <w:rStyle w:val="s0"/>
        </w:rPr>
        <w:t>енности.</w:t>
      </w:r>
    </w:p>
    <w:p w:rsidR="00000000" w:rsidRDefault="002215D8">
      <w:pPr>
        <w:pStyle w:val="pj"/>
      </w:pPr>
      <w:r>
        <w:rPr>
          <w:rStyle w:val="s0"/>
          <w:i/>
          <w:iCs/>
        </w:rPr>
        <w:t xml:space="preserve">Во-вторых, </w:t>
      </w:r>
      <w:r>
        <w:rPr>
          <w:rStyle w:val="s0"/>
        </w:rPr>
        <w:t>отменена смертная казнь в качестве уголовного наказания.</w:t>
      </w:r>
    </w:p>
    <w:p w:rsidR="00000000" w:rsidRDefault="002215D8">
      <w:pPr>
        <w:pStyle w:val="pj"/>
      </w:pPr>
      <w:r>
        <w:rPr>
          <w:rStyle w:val="s0"/>
        </w:rPr>
        <w:t>Данная поправка способствовала вхождению Казахстана в число прогрессивных цивилизованных государств мира, отказавшихся от смертной казни, и стала логическим завершением принятых м</w:t>
      </w:r>
      <w:r>
        <w:rPr>
          <w:rStyle w:val="s0"/>
        </w:rPr>
        <w:t>еждународных обязательств.</w:t>
      </w:r>
    </w:p>
    <w:p w:rsidR="00000000" w:rsidRDefault="002215D8">
      <w:pPr>
        <w:pStyle w:val="pj"/>
      </w:pPr>
      <w:r>
        <w:rPr>
          <w:rStyle w:val="s0"/>
        </w:rPr>
        <w:t>2 января 2021 года Казахстаном был ратифицирован Второй факультативный протокол к Международному пакту и гражданских и политических правах от 15 декабря 1989 года, направленный на отмену смертной казни, став 90-м государством в мире, ратифицировавшим данны</w:t>
      </w:r>
      <w:r>
        <w:rPr>
          <w:rStyle w:val="s0"/>
        </w:rPr>
        <w:t>й международный договор. Согласно данному документу, ни одно лицо, находящееся под юрисдикцией государства - участника настоящего Протокола, не подвергается смертной казни, каждое государство-участник принимает все необходимые меры для отмены смертной казн</w:t>
      </w:r>
      <w:r>
        <w:rPr>
          <w:rStyle w:val="s0"/>
        </w:rPr>
        <w:t xml:space="preserve">и в рамках своей юрисдикции. </w:t>
      </w:r>
    </w:p>
    <w:p w:rsidR="00000000" w:rsidRDefault="002215D8">
      <w:pPr>
        <w:pStyle w:val="pj"/>
      </w:pPr>
      <w:r>
        <w:rPr>
          <w:rStyle w:val="s0"/>
        </w:rPr>
        <w:t>Казахстан сначала ратифицировал с оговоркой: «Республика Казахстан в соответствии со статьей 2 Второго Факультативного Протокола оставляет за собой право применения смертной казни в военное время после признания виновным в сов</w:t>
      </w:r>
      <w:r>
        <w:rPr>
          <w:rStyle w:val="s0"/>
        </w:rPr>
        <w:t xml:space="preserve">ершении особо тяжких преступлений военного характера, совершенных в военное время» </w:t>
      </w:r>
      <w:hyperlink w:anchor="sub1" w:history="1">
        <w:r>
          <w:rPr>
            <w:rStyle w:val="a4"/>
          </w:rPr>
          <w:t>[40]</w:t>
        </w:r>
      </w:hyperlink>
      <w:r>
        <w:rPr>
          <w:rStyle w:val="s0"/>
        </w:rPr>
        <w:t xml:space="preserve">. </w:t>
      </w:r>
    </w:p>
    <w:p w:rsidR="00000000" w:rsidRDefault="002215D8">
      <w:pPr>
        <w:pStyle w:val="pj"/>
      </w:pPr>
      <w:r>
        <w:rPr>
          <w:rStyle w:val="s0"/>
        </w:rPr>
        <w:t>Однако после выступления Главы государства на заседании Национального совета общественного доверия было поручено полностью отменить смертну</w:t>
      </w:r>
      <w:r>
        <w:rPr>
          <w:rStyle w:val="s0"/>
        </w:rPr>
        <w:t xml:space="preserve">ю казнь: «Отмена смертной казни должна быть принята без каких-либо оговорок, тем более они носят умозрительный характер» </w:t>
      </w:r>
      <w:hyperlink w:anchor="sub1" w:history="1">
        <w:r>
          <w:rPr>
            <w:rStyle w:val="a4"/>
          </w:rPr>
          <w:t>[41]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 xml:space="preserve">29 декабря 2021 года были внесены поправки в </w:t>
      </w:r>
      <w:hyperlink r:id="rId17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РК о ратификации Второго Факультативного Протокола, которым оговорка была исключена полностью</w:t>
      </w:r>
      <w:hyperlink w:anchor="sub1" w:history="1">
        <w:r>
          <w:rPr>
            <w:rStyle w:val="a4"/>
          </w:rPr>
          <w:t>[42]</w:t>
        </w:r>
      </w:hyperlink>
      <w:r>
        <w:rPr>
          <w:rStyle w:val="s0"/>
        </w:rPr>
        <w:t xml:space="preserve">. </w:t>
      </w:r>
    </w:p>
    <w:p w:rsidR="00000000" w:rsidRDefault="002215D8">
      <w:pPr>
        <w:pStyle w:val="pj"/>
      </w:pPr>
      <w:r>
        <w:rPr>
          <w:rStyle w:val="s0"/>
        </w:rPr>
        <w:t>Согласно докладу Генерального секретаря ООН, около 170 государств отменили или ввели мораторий на смертную казнь за</w:t>
      </w:r>
      <w:r>
        <w:rPr>
          <w:rStyle w:val="s0"/>
        </w:rPr>
        <w:t>конодательно или на практике, или в течение более десяти лет приостановили исполнение смертной казни. Смертная казнь не может сочетаться с полным уважением права на жизнь. Отмена смертной казни желательна и необходима для повышения человеческого достоинств</w:t>
      </w:r>
      <w:r>
        <w:rPr>
          <w:rStyle w:val="s0"/>
        </w:rPr>
        <w:t>а и прогрессивного развития прав человека</w:t>
      </w:r>
      <w:r>
        <w:rPr>
          <w:rStyle w:val="s0"/>
          <w:vertAlign w:val="superscript"/>
        </w:rPr>
        <w:t xml:space="preserve"> </w:t>
      </w:r>
      <w:hyperlink w:anchor="sub1" w:history="1">
        <w:r>
          <w:rPr>
            <w:rStyle w:val="a4"/>
          </w:rPr>
          <w:t>[43]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Отмена смертной казни не является вопросом культуры, поскольку права человека носят универсальный характер. Это лишь вопрос политической воли. Круг государств, которые приняли решен</w:t>
      </w:r>
      <w:r>
        <w:rPr>
          <w:rStyle w:val="s0"/>
        </w:rPr>
        <w:t>ие не применять смертную казнь, представлен широким спектром судебных систем, традиций, культур и религий. Многочисленные научные исследования показали, что смертная казнь не влияет на уровень преступности, поэтому гипотеза о том, что она делает общество б</w:t>
      </w:r>
      <w:r>
        <w:rPr>
          <w:rStyle w:val="s0"/>
        </w:rPr>
        <w:t>олее безопасным, является неверной</w:t>
      </w:r>
      <w:hyperlink w:anchor="sub1" w:history="1">
        <w:r>
          <w:rPr>
            <w:rStyle w:val="a4"/>
          </w:rPr>
          <w:t>[44]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В этой связи полное исключение из Конституции смертной казни как уголовного наказания подтвердили приверженность Казахстана ценностям прав человека и общепризнанным принципам международного</w:t>
      </w:r>
      <w:r>
        <w:rPr>
          <w:rStyle w:val="s0"/>
        </w:rPr>
        <w:t xml:space="preserve"> права.</w:t>
      </w:r>
    </w:p>
    <w:p w:rsidR="00000000" w:rsidRDefault="002215D8">
      <w:pPr>
        <w:pStyle w:val="pj"/>
      </w:pPr>
      <w:r>
        <w:rPr>
          <w:rStyle w:val="s0"/>
          <w:i/>
          <w:iCs/>
        </w:rPr>
        <w:t xml:space="preserve">В-третьих, </w:t>
      </w:r>
      <w:r>
        <w:rPr>
          <w:rStyle w:val="s0"/>
        </w:rPr>
        <w:t>была расширена сфера применения принудительного труда, предусмотрена такая возможность не только на основании приговора суда в уголовном деле, но и на основании судебного акта по делу об административном правонарушении.</w:t>
      </w:r>
    </w:p>
    <w:p w:rsidR="00000000" w:rsidRDefault="002215D8">
      <w:pPr>
        <w:pStyle w:val="pj"/>
      </w:pPr>
      <w:r>
        <w:rPr>
          <w:rStyle w:val="s0"/>
        </w:rPr>
        <w:t>В настоящее время</w:t>
      </w:r>
      <w:r>
        <w:rPr>
          <w:rStyle w:val="s0"/>
        </w:rPr>
        <w:t xml:space="preserve"> в качестве вида уголовного наказания принудительный труд применяется в виде привлечения к общественным работам, которые заключаются в выполнении осужденным не требующих определенной квалификации бесплатных общественно полезных работ, организуемых местными</w:t>
      </w:r>
      <w:r>
        <w:rPr>
          <w:rStyle w:val="s0"/>
        </w:rPr>
        <w:t xml:space="preserve"> исполнительными органами в общественных местах. Общественные работы устанавливаются за уголовные проступки на срок от 20 до 200 часов, за преступления небольшой и средней тяжести - на срок от 200 до 1 200 часов. Общественные работы отбываются не свыше 4 ч</w:t>
      </w:r>
      <w:r>
        <w:rPr>
          <w:rStyle w:val="s0"/>
        </w:rPr>
        <w:t>асов в день с освобождением осужденного на время их отбывания от выполнения трудовых обязанностей по месту основной работы либо в свободное от учебы время (</w:t>
      </w:r>
      <w:hyperlink r:id="rId18" w:anchor="sub_id=430000" w:history="1">
        <w:r>
          <w:rPr>
            <w:rStyle w:val="a4"/>
          </w:rPr>
          <w:t>ст.43</w:t>
        </w:r>
      </w:hyperlink>
      <w:r>
        <w:rPr>
          <w:rStyle w:val="s0"/>
        </w:rPr>
        <w:t xml:space="preserve"> Уголовного</w:t>
      </w:r>
      <w:r>
        <w:rPr>
          <w:rStyle w:val="s0"/>
        </w:rPr>
        <w:t xml:space="preserve"> кодекса РК). Видами общественных работ могут быть работы по благоустройству города, улиц и дворов, уходу за больными, погрузочно-разгрузочные или иные виды общественно-полезной работы</w:t>
      </w:r>
      <w:hyperlink w:anchor="sub1" w:history="1">
        <w:r>
          <w:rPr>
            <w:rStyle w:val="a4"/>
          </w:rPr>
          <w:t>[45]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Вместе с тем необходимость данной поправки было обусловлено целесообразностью введения в перспективе новых видов административного взыскания, не связанных с применением штрафов и ограничения свободы - привлечения к общественным работам. При этом Конституци</w:t>
      </w:r>
      <w:r>
        <w:rPr>
          <w:rStyle w:val="s0"/>
        </w:rPr>
        <w:t>я ранее ограничивала такую возможность, допуская применение принудительного труда только в качестве исполнении уголовных наказаний.</w:t>
      </w:r>
    </w:p>
    <w:p w:rsidR="00000000" w:rsidRDefault="002215D8">
      <w:pPr>
        <w:pStyle w:val="pj"/>
      </w:pPr>
      <w:r>
        <w:rPr>
          <w:rStyle w:val="s0"/>
        </w:rPr>
        <w:t>Как отмечается в науке, поскольку применение денежных санкций все больше привлекает внимание из-за бремени, которое оно возл</w:t>
      </w:r>
      <w:r>
        <w:rPr>
          <w:rStyle w:val="s0"/>
        </w:rPr>
        <w:t>агает на ответчиков с низким доходом, юрисдикции разных стран ищут более справедливые альтернативы. Общественные работы, часто принимающие форму санкционированной судом уборки общественных мест, уже давно являются составной частью практики вынесения пригов</w:t>
      </w:r>
      <w:r>
        <w:rPr>
          <w:rStyle w:val="s0"/>
        </w:rPr>
        <w:t>оров в США. Институт общественных работ удовлетворяет двойным требованиям: восстановительным (требующими от человека компенсации обществу за причиненный вред) и эффективным (снижают финансовые затраты, связанные с традиционными наказаниями, такими как арес</w:t>
      </w:r>
      <w:r>
        <w:rPr>
          <w:rStyle w:val="s0"/>
        </w:rPr>
        <w:t>т, лишение свободы). Положительный эффект применения принудительного труда в качестве меры административного взыскания также связан с тем, что данная мера эффективна не только для государства, но и облегчает финансовую нагрузку тех лиц, которые находятся в</w:t>
      </w:r>
      <w:r>
        <w:rPr>
          <w:rStyle w:val="s0"/>
        </w:rPr>
        <w:t xml:space="preserve"> состоянии неплатежеспособности</w:t>
      </w:r>
      <w:hyperlink w:anchor="sub1" w:history="1">
        <w:r>
          <w:rPr>
            <w:rStyle w:val="a4"/>
          </w:rPr>
          <w:t>[46]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Учитывая изложенное, принятая поправка позволяет применять принудительный труд при совершении административных правонарушений с целью снижения финансового бремени на население и привлечении пр</w:t>
      </w:r>
      <w:r>
        <w:rPr>
          <w:rStyle w:val="s0"/>
        </w:rPr>
        <w:t>авонарушителей к социально полезному труду.</w:t>
      </w:r>
    </w:p>
    <w:p w:rsidR="00000000" w:rsidRDefault="002215D8">
      <w:pPr>
        <w:pStyle w:val="pj"/>
      </w:pPr>
      <w:r>
        <w:rPr>
          <w:rStyle w:val="s0"/>
          <w:i/>
          <w:iCs/>
        </w:rPr>
        <w:t xml:space="preserve">В-четвертых, </w:t>
      </w:r>
      <w:r>
        <w:rPr>
          <w:rStyle w:val="s0"/>
        </w:rPr>
        <w:t>был установлен дополнительный запрет на членство в политических партиях, профессиональных союзах, выступления в поддержку какой-либо политической партии в отношении председателей и членов Центральной</w:t>
      </w:r>
      <w:r>
        <w:rPr>
          <w:rStyle w:val="s0"/>
        </w:rPr>
        <w:t xml:space="preserve"> избирательной комиссии, Высшей аудиторской палаты и Конституционного Суда.</w:t>
      </w:r>
    </w:p>
    <w:p w:rsidR="00000000" w:rsidRDefault="002215D8">
      <w:pPr>
        <w:pStyle w:val="pj"/>
      </w:pPr>
      <w:r>
        <w:rPr>
          <w:rStyle w:val="s0"/>
        </w:rPr>
        <w:t>Как отмечается учеными, правовой статус указанных лиц, реализующих функции публично-властного содержания, имеет схожие статусообразующие элементы, связанные с повышенными требовани</w:t>
      </w:r>
      <w:r>
        <w:rPr>
          <w:rStyle w:val="s0"/>
        </w:rPr>
        <w:t>ями по соблюдению ими принципов независимости и политической нейтральности. Установление единых правоограничений, пределов и запретов для указанных категорий должностных лиц вытекает их публично-правовой природы осуществляемой ими деятельности, исходящей и</w:t>
      </w:r>
      <w:r>
        <w:rPr>
          <w:rStyle w:val="s0"/>
        </w:rPr>
        <w:t>з примата публичных интересов и соблюдения требований неаганжированности по отношению к корпоративным интересам и интересам частных лиц. Подобное понимание особенно важно с учетом того, что в Казахстане политическая нейтральность в государственном аппарате</w:t>
      </w:r>
      <w:r>
        <w:rPr>
          <w:rStyle w:val="s0"/>
        </w:rPr>
        <w:t xml:space="preserve"> еще не укоренилась, что является одним из существенных рисков в продвижении построения нового Казахстана</w:t>
      </w:r>
      <w:hyperlink w:anchor="sub1" w:history="1">
        <w:r>
          <w:rPr>
            <w:rStyle w:val="a4"/>
          </w:rPr>
          <w:t>[47]</w:t>
        </w:r>
      </w:hyperlink>
      <w:r>
        <w:rPr>
          <w:rStyle w:val="s0"/>
        </w:rPr>
        <w:t>.</w:t>
      </w:r>
    </w:p>
    <w:p w:rsidR="00000000" w:rsidRDefault="002215D8">
      <w:pPr>
        <w:pStyle w:val="pj"/>
      </w:pPr>
      <w:r>
        <w:rPr>
          <w:rStyle w:val="s0"/>
        </w:rPr>
        <w:t>Беспристрастность является общепризнанным принципом согласно Международному кодексу государственных должностных лиц, п</w:t>
      </w:r>
      <w:r>
        <w:rPr>
          <w:rStyle w:val="s0"/>
        </w:rPr>
        <w:t>ринятому резолюцией 51/59 Генеральной Ассамблеи от 12 декабря 1996 года.</w:t>
      </w:r>
    </w:p>
    <w:p w:rsidR="00000000" w:rsidRDefault="002215D8">
      <w:pPr>
        <w:pStyle w:val="pj"/>
      </w:pPr>
      <w:r>
        <w:rPr>
          <w:rStyle w:val="s0"/>
        </w:rPr>
        <w:t> </w:t>
      </w:r>
    </w:p>
    <w:p w:rsidR="00000000" w:rsidRDefault="002215D8">
      <w:pPr>
        <w:pStyle w:val="pj"/>
      </w:pPr>
      <w:r>
        <w:rPr>
          <w:rStyle w:val="s0"/>
          <w:b/>
          <w:bCs/>
        </w:rPr>
        <w:t xml:space="preserve">3.9. </w:t>
      </w:r>
      <w:r>
        <w:rPr>
          <w:rStyle w:val="s0"/>
          <w:i/>
          <w:iCs/>
          <w:u w:val="single"/>
        </w:rPr>
        <w:t xml:space="preserve">Девятая группа поправок </w:t>
      </w:r>
      <w:r>
        <w:rPr>
          <w:rStyle w:val="s0"/>
        </w:rPr>
        <w:t>связана с преобразованием институтов государственной власти:</w:t>
      </w:r>
    </w:p>
    <w:p w:rsidR="00000000" w:rsidRDefault="002215D8">
      <w:pPr>
        <w:pStyle w:val="pj"/>
      </w:pPr>
      <w:r>
        <w:rPr>
          <w:rStyle w:val="s0"/>
        </w:rPr>
        <w:t>- должность государственного секретаря преобразована в должность государственного советника</w:t>
      </w:r>
      <w:r>
        <w:rPr>
          <w:rStyle w:val="s0"/>
        </w:rPr>
        <w:t xml:space="preserve">; </w:t>
      </w:r>
    </w:p>
    <w:p w:rsidR="00000000" w:rsidRDefault="002215D8">
      <w:pPr>
        <w:pStyle w:val="pj"/>
      </w:pPr>
      <w:r>
        <w:rPr>
          <w:rStyle w:val="s0"/>
        </w:rPr>
        <w:t>- Счетный комитет по контролю за исполнением республиканского бюджета был трансформирован в Высшую аудиторскую палату.</w:t>
      </w:r>
    </w:p>
    <w:p w:rsidR="00000000" w:rsidRDefault="002215D8">
      <w:pPr>
        <w:pStyle w:val="pj"/>
      </w:pPr>
      <w:r>
        <w:rPr>
          <w:rStyle w:val="s0"/>
        </w:rPr>
        <w:t>Кроме того, конституционный статус получила прокуратура: теперь ее компетенция, организация и порядок деятельности определяются консти</w:t>
      </w:r>
      <w:r>
        <w:rPr>
          <w:rStyle w:val="s0"/>
        </w:rPr>
        <w:t xml:space="preserve">туционным законом (ранее был закон). Данная поправка теперь означает, что нормы </w:t>
      </w:r>
      <w:hyperlink r:id="rId19" w:history="1">
        <w:r>
          <w:rPr>
            <w:rStyle w:val="a4"/>
          </w:rPr>
          <w:t>Конституционного закона</w:t>
        </w:r>
      </w:hyperlink>
      <w:r>
        <w:rPr>
          <w:rStyle w:val="s0"/>
        </w:rPr>
        <w:t xml:space="preserve"> «О прокуратуре» имеют приоритет перед </w:t>
      </w:r>
      <w:hyperlink r:id="rId20" w:history="1">
        <w:r>
          <w:rPr>
            <w:rStyle w:val="a4"/>
          </w:rPr>
          <w:t>Уголовным</w:t>
        </w:r>
      </w:hyperlink>
      <w:r>
        <w:rPr>
          <w:rStyle w:val="s0"/>
        </w:rPr>
        <w:t xml:space="preserve">, </w:t>
      </w:r>
      <w:hyperlink r:id="rId21" w:history="1">
        <w:r>
          <w:rPr>
            <w:rStyle w:val="a4"/>
          </w:rPr>
          <w:t>Уголовно-процессуальным</w:t>
        </w:r>
      </w:hyperlink>
      <w:r>
        <w:rPr>
          <w:rStyle w:val="s0"/>
        </w:rPr>
        <w:t xml:space="preserve"> и иными кодексами. Подобная норма требует синхронизации с повышением статуса адвокатуры, которая является наряду с прокуратурой одной из сто</w:t>
      </w:r>
      <w:r>
        <w:rPr>
          <w:rStyle w:val="s0"/>
        </w:rPr>
        <w:t>рон уголовного процесса. Поскольку правовой статус адвокатуры по-прежнему определен законом «Об адвокатской деятельности и правовой помощи», не имеющего статуса конституционного, то возникают риски нарушения принципа состязательности сторон и усиления обви</w:t>
      </w:r>
      <w:r>
        <w:rPr>
          <w:rStyle w:val="s0"/>
        </w:rPr>
        <w:t xml:space="preserve">нительного уклона уголовного процесса. </w:t>
      </w:r>
    </w:p>
    <w:p w:rsidR="00000000" w:rsidRDefault="002215D8">
      <w:pPr>
        <w:pStyle w:val="pj"/>
      </w:pPr>
      <w:r>
        <w:rPr>
          <w:rStyle w:val="s0"/>
        </w:rPr>
        <w:t> </w:t>
      </w:r>
    </w:p>
    <w:p w:rsidR="00000000" w:rsidRDefault="002215D8">
      <w:pPr>
        <w:pStyle w:val="pj"/>
      </w:pPr>
      <w:r>
        <w:rPr>
          <w:rStyle w:val="s0"/>
          <w:b/>
          <w:bCs/>
        </w:rPr>
        <w:t>Заключение</w:t>
      </w:r>
    </w:p>
    <w:p w:rsidR="00000000" w:rsidRDefault="002215D8">
      <w:pPr>
        <w:pStyle w:val="pj"/>
      </w:pPr>
      <w:r>
        <w:rPr>
          <w:rStyle w:val="s0"/>
        </w:rPr>
        <w:t>Таким образом, конституционная реформа 2022 года имела главной целью перезагрузку политической системы с ликвидацией норм, способствовавших монополизации власти, развитие парламентаризма и местного самоу</w:t>
      </w:r>
      <w:r>
        <w:rPr>
          <w:rStyle w:val="s0"/>
        </w:rPr>
        <w:t>правления, а также с усилением правозащитных институтов государства:</w:t>
      </w:r>
    </w:p>
    <w:p w:rsidR="00000000" w:rsidRDefault="002215D8">
      <w:pPr>
        <w:pStyle w:val="pj"/>
      </w:pPr>
      <w:r>
        <w:rPr>
          <w:rStyle w:val="s0"/>
        </w:rPr>
        <w:t>- переход Казахстана к смешанной избирательной системе с возрождением одномандатных округов;</w:t>
      </w:r>
    </w:p>
    <w:p w:rsidR="00000000" w:rsidRDefault="002215D8">
      <w:pPr>
        <w:pStyle w:val="pj"/>
      </w:pPr>
      <w:r>
        <w:rPr>
          <w:rStyle w:val="s0"/>
        </w:rPr>
        <w:t>- воссоздание Конституционного Суда;</w:t>
      </w:r>
    </w:p>
    <w:p w:rsidR="00000000" w:rsidRDefault="002215D8">
      <w:pPr>
        <w:pStyle w:val="pj"/>
      </w:pPr>
      <w:r>
        <w:rPr>
          <w:rStyle w:val="s0"/>
        </w:rPr>
        <w:t>- конституционное закрепление статуса, полномочий, гарант</w:t>
      </w:r>
      <w:r>
        <w:rPr>
          <w:rStyle w:val="s0"/>
        </w:rPr>
        <w:t xml:space="preserve">ий независимости Уполномоченного по правам человека; </w:t>
      </w:r>
    </w:p>
    <w:p w:rsidR="00000000" w:rsidRDefault="002215D8">
      <w:pPr>
        <w:pStyle w:val="pj"/>
      </w:pPr>
      <w:r>
        <w:rPr>
          <w:rStyle w:val="s0"/>
        </w:rPr>
        <w:t>- усиление правозащитной функции Генерального прокурора;</w:t>
      </w:r>
    </w:p>
    <w:p w:rsidR="00000000" w:rsidRDefault="002215D8">
      <w:pPr>
        <w:pStyle w:val="pj"/>
      </w:pPr>
      <w:r>
        <w:rPr>
          <w:rStyle w:val="s0"/>
        </w:rPr>
        <w:t>- создание предпосылок для введения выборности акимов районов и городов областного значения;</w:t>
      </w:r>
    </w:p>
    <w:p w:rsidR="00000000" w:rsidRDefault="002215D8">
      <w:pPr>
        <w:pStyle w:val="pj"/>
      </w:pPr>
      <w:r>
        <w:rPr>
          <w:rStyle w:val="s0"/>
        </w:rPr>
        <w:t>- отмена смертной казни.</w:t>
      </w:r>
    </w:p>
    <w:p w:rsidR="00000000" w:rsidRDefault="002215D8">
      <w:pPr>
        <w:pStyle w:val="pj"/>
      </w:pPr>
      <w:r>
        <w:rPr>
          <w:rStyle w:val="s0"/>
        </w:rPr>
        <w:t>Безусловно, конституционную реформу не следует считать завершенной и решающей все проблемы, которые накапливались в течение нескольких десятилетий авторитарного режима власти. Потенциал Конституции не исчерпан и открыт для дальнейших общенациональных диску</w:t>
      </w:r>
      <w:r>
        <w:rPr>
          <w:rStyle w:val="s0"/>
        </w:rPr>
        <w:t xml:space="preserve">ссий по развитию механизма управления делами государства и обеспечению верховенства права на всей территории Казахстана. </w:t>
      </w:r>
      <w:hyperlink r:id="rId22" w:history="1">
        <w:r>
          <w:rPr>
            <w:rStyle w:val="a4"/>
          </w:rPr>
          <w:t>Конституция</w:t>
        </w:r>
      </w:hyperlink>
      <w:r>
        <w:rPr>
          <w:rStyle w:val="s0"/>
        </w:rPr>
        <w:t xml:space="preserve"> как живой организм продолжает свое развитие и поддерживает </w:t>
      </w:r>
      <w:r>
        <w:rPr>
          <w:rStyle w:val="s0"/>
        </w:rPr>
        <w:t>жизнеспособность всей правовой системы и государства в целом. Предстоит работа по актуализации конституционных норм и мониторинг их реализации.</w:t>
      </w:r>
    </w:p>
    <w:p w:rsidR="00000000" w:rsidRDefault="002215D8">
      <w:pPr>
        <w:pStyle w:val="pj"/>
      </w:pPr>
      <w:r>
        <w:t> </w:t>
      </w:r>
    </w:p>
    <w:p w:rsidR="00000000" w:rsidRDefault="002215D8">
      <w:pPr>
        <w:ind w:firstLine="397"/>
        <w:divId w:val="911430689"/>
        <w:rPr>
          <w:rStyle w:val="s0"/>
          <w:rFonts w:eastAsia="Times New Roman"/>
        </w:rPr>
      </w:pPr>
      <w:r>
        <w:rPr>
          <w:rStyle w:val="s0"/>
          <w:rFonts w:eastAsia="Times New Roman"/>
        </w:rPr>
        <w:pict>
          <v:rect id="_x0000_i1025" style="width:0;height:.75pt" o:hrstd="t" o:hr="t" fillcolor="#a0a0a0" stroked="f"/>
        </w:pict>
      </w:r>
    </w:p>
    <w:p w:rsidR="00000000" w:rsidRDefault="002215D8">
      <w:pPr>
        <w:pStyle w:val="pj"/>
      </w:pPr>
      <w:bookmarkStart w:id="1" w:name="SUB1"/>
      <w:bookmarkEnd w:id="1"/>
      <w:r>
        <w:rPr>
          <w:rStyle w:val="s0"/>
        </w:rPr>
        <w:t>[1] Институт конституционных и политичес</w:t>
      </w:r>
      <w:r>
        <w:rPr>
          <w:rStyle w:val="s0"/>
        </w:rPr>
        <w:t>ких исследований открыли в Казахстане [Электронный ресурс] https://kazpravda.kz/n/institut-konstitutsionnyh-і-politicheskih-issledovaniy-otkryli-v-kazahstane/</w:t>
      </w:r>
    </w:p>
    <w:p w:rsidR="00000000" w:rsidRDefault="002215D8">
      <w:pPr>
        <w:pStyle w:val="pj"/>
      </w:pPr>
      <w:r>
        <w:rPr>
          <w:rStyle w:val="s0"/>
        </w:rPr>
        <w:t xml:space="preserve">[2] </w:t>
      </w:r>
      <w:hyperlink r:id="rId23" w:history="1">
        <w:r>
          <w:rPr>
            <w:rStyle w:val="a4"/>
          </w:rPr>
          <w:t>Послание</w:t>
        </w:r>
      </w:hyperlink>
      <w:r>
        <w:rPr>
          <w:rStyle w:val="s0"/>
        </w:rPr>
        <w:t xml:space="preserve"> Президента Республи</w:t>
      </w:r>
      <w:r>
        <w:rPr>
          <w:rStyle w:val="s0"/>
        </w:rPr>
        <w:t>ки Казахстан К. Токаева народу Казахстана «Новый Казахстан: путь обновления и модернизации» [Электронный ресурс] https://www.akorda.kz/ru/poslanie-glavy-gosudarstva-kasym-zhomarta-tokaeva-narodu-kazahstana-1623953.</w:t>
      </w:r>
    </w:p>
    <w:p w:rsidR="00000000" w:rsidRDefault="002215D8">
      <w:pPr>
        <w:pStyle w:val="pj"/>
      </w:pPr>
      <w:r>
        <w:rPr>
          <w:rStyle w:val="s0"/>
        </w:rPr>
        <w:t xml:space="preserve">[3] </w:t>
      </w:r>
      <w:hyperlink r:id="rId24" w:history="1">
        <w:r>
          <w:rPr>
            <w:rStyle w:val="a4"/>
          </w:rPr>
          <w:t>Распоряжение</w:t>
        </w:r>
      </w:hyperlink>
      <w:r>
        <w:rPr>
          <w:rStyle w:val="s0"/>
        </w:rPr>
        <w:t xml:space="preserve"> Президента Республики Казахстан от 28 марта 2022 года №293 «О Рабочей группе по выработке предложений о внесении изменений и дополнений в Конституцию Республики Казахстан» [Электронный ресурс] https://www.akorda.kz/</w:t>
      </w:r>
      <w:r>
        <w:rPr>
          <w:rStyle w:val="s0"/>
        </w:rPr>
        <w:t>ru/o-rabochey-gruppe-po-vyrabotke-predlozheniy-o-vnesenii-izmeneniy-і-dopolneniy-v-konstituciyu-respubliki-kazahstan-2921340.</w:t>
      </w:r>
    </w:p>
    <w:p w:rsidR="00000000" w:rsidRDefault="002215D8">
      <w:pPr>
        <w:pStyle w:val="pj"/>
      </w:pPr>
      <w:r>
        <w:rPr>
          <w:rStyle w:val="s0"/>
        </w:rPr>
        <w:t xml:space="preserve">[4] </w:t>
      </w:r>
      <w:hyperlink r:id="rId25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Конституционного Совета Республики Казахстан от 4 </w:t>
      </w:r>
      <w:r>
        <w:rPr>
          <w:rStyle w:val="s0"/>
        </w:rPr>
        <w:t>мая 2022 года № 1 «О проверке проекта Закона Республики Казахстан «О внесении изменений и дополнений в Конституцию Республики Казахстан» на соответствие требованиям, установленным пунктом 2 статьи 91 Конституции Республики Казахстан».</w:t>
      </w:r>
    </w:p>
    <w:p w:rsidR="00000000" w:rsidRDefault="002215D8">
      <w:pPr>
        <w:pStyle w:val="pj"/>
      </w:pPr>
      <w:r>
        <w:rPr>
          <w:rStyle w:val="s0"/>
        </w:rPr>
        <w:t xml:space="preserve">[5] 8 июня 2022 года </w:t>
      </w:r>
      <w:r>
        <w:rPr>
          <w:rStyle w:val="s0"/>
        </w:rPr>
        <w:t>было опубликовано официальное сообщение об итогах республиканского референдума в газетах «Егемен Қазақстан» от 08.06.2022 г. № 107 (30336) и «Казахстанская правда» от 08.06.2022 г. № 107 (29734).</w:t>
      </w:r>
    </w:p>
    <w:p w:rsidR="00000000" w:rsidRDefault="002215D8">
      <w:pPr>
        <w:pStyle w:val="pj"/>
      </w:pPr>
      <w:r>
        <w:rPr>
          <w:rStyle w:val="s0"/>
        </w:rPr>
        <w:t>[6] Озвучены итоги референдума в Казахстане [Электронный рес</w:t>
      </w:r>
      <w:r>
        <w:rPr>
          <w:rStyle w:val="s0"/>
        </w:rPr>
        <w:t>урс] https://online.zakon.kz/Document/?doc_id=39099281.</w:t>
      </w:r>
    </w:p>
    <w:p w:rsidR="00000000" w:rsidRDefault="002215D8">
      <w:pPr>
        <w:pStyle w:val="pj"/>
      </w:pPr>
      <w:r>
        <w:rPr>
          <w:rStyle w:val="s0"/>
        </w:rPr>
        <w:t xml:space="preserve">[7] </w:t>
      </w:r>
      <w:hyperlink r:id="rId26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Конституционного Совета Республики Казахстан от 13 сентября 2022 года № 2 «О проверке проекта Закона Республики Казахста</w:t>
      </w:r>
      <w:r>
        <w:rPr>
          <w:rStyle w:val="s0"/>
        </w:rPr>
        <w:t>н «О внесении изменений и дополнения в Конституцию Республики Казахстан» на соответствие требованиям, установленным пунктом 2 статьи 91 Конституции Республики Казахстан».</w:t>
      </w:r>
    </w:p>
    <w:p w:rsidR="00000000" w:rsidRDefault="002215D8">
      <w:pPr>
        <w:pStyle w:val="pj"/>
      </w:pPr>
      <w:r>
        <w:rPr>
          <w:rStyle w:val="s0"/>
        </w:rPr>
        <w:t>[8] Какие причины имеет нынешняя конституционная реформа в Казахстане [Электронный ре</w:t>
      </w:r>
      <w:r>
        <w:rPr>
          <w:rStyle w:val="s0"/>
        </w:rPr>
        <w:t>сурс] https://kazpravda.kz/n/kakie-prichiny-imeet-nyneshnyaya-konstitutsionnaya-reforma-v-kazahstane/</w:t>
      </w:r>
    </w:p>
    <w:p w:rsidR="00000000" w:rsidRDefault="002215D8">
      <w:pPr>
        <w:pStyle w:val="pj"/>
      </w:pPr>
      <w:r>
        <w:rPr>
          <w:rStyle w:val="s0"/>
        </w:rPr>
        <w:t>[9] Млечин Л.М. Трагический январь. Президент Токаев и извлечение уроков. Астана, 2023. С.336.</w:t>
      </w:r>
    </w:p>
    <w:p w:rsidR="00000000" w:rsidRDefault="002215D8">
      <w:pPr>
        <w:pStyle w:val="pj"/>
      </w:pPr>
      <w:r>
        <w:rPr>
          <w:rStyle w:val="s0"/>
        </w:rPr>
        <w:t xml:space="preserve">[10] </w:t>
      </w:r>
      <w:hyperlink r:id="rId27" w:history="1">
        <w:r>
          <w:rPr>
            <w:rStyle w:val="a4"/>
          </w:rPr>
          <w:t>Послание</w:t>
        </w:r>
      </w:hyperlink>
      <w:r>
        <w:rPr>
          <w:rStyle w:val="s0"/>
        </w:rPr>
        <w:t xml:space="preserve"> Президента Республики Казахстан К. Токаева народу Казахстана «Новый Казахстан: путь обновления и модернизации» [Электронный ресурс] https://www.akorda.kz/ru/poslanie-glavy-gosudarstva-kasym-zhomarta-tokaeva-narodu-kazahstana-1623953</w:t>
      </w:r>
    </w:p>
    <w:p w:rsidR="00000000" w:rsidRDefault="002215D8">
      <w:pPr>
        <w:pStyle w:val="pj"/>
      </w:pPr>
      <w:r>
        <w:rPr>
          <w:rStyle w:val="s0"/>
        </w:rPr>
        <w:t>[11</w:t>
      </w:r>
      <w:r>
        <w:rPr>
          <w:rStyle w:val="s0"/>
        </w:rPr>
        <w:t>] Елюбаев Ж.С. Как преобразовать Казахстан: независимый взгляд юриста [Электронный ресурс] https://kazlawreview.kz/kak-preobrazovat-kazahstan-nezavisimyj-vzglyad-yurista/</w:t>
      </w:r>
    </w:p>
    <w:p w:rsidR="00000000" w:rsidRDefault="002215D8">
      <w:pPr>
        <w:pStyle w:val="pj"/>
      </w:pPr>
      <w:r>
        <w:rPr>
          <w:rStyle w:val="s0"/>
        </w:rPr>
        <w:t>[12] Удар по наследию Назарбаева. Референдум по конституции в Казахстане как репетици</w:t>
      </w:r>
      <w:r>
        <w:rPr>
          <w:rStyle w:val="s0"/>
        </w:rPr>
        <w:t>я президентских выборов [Электронный ресурс] https://www.bbc.com/russian/features-61666791</w:t>
      </w:r>
    </w:p>
    <w:p w:rsidR="00000000" w:rsidRDefault="002215D8">
      <w:pPr>
        <w:pStyle w:val="pj"/>
      </w:pPr>
      <w:r>
        <w:rPr>
          <w:rStyle w:val="s0"/>
        </w:rPr>
        <w:t>[13] Казахстан: страсти по референдуму [Электронный ресурс] https://vpoanalytics.com/2022/05/31/kazahstan-strasti-po-referendumu/</w:t>
      </w:r>
    </w:p>
    <w:p w:rsidR="00000000" w:rsidRDefault="002215D8">
      <w:pPr>
        <w:pStyle w:val="pj"/>
      </w:pPr>
      <w:r>
        <w:rPr>
          <w:rStyle w:val="s0"/>
        </w:rPr>
        <w:t xml:space="preserve">[14] </w:t>
      </w:r>
      <w:hyperlink r:id="rId28" w:history="1">
        <w:r>
          <w:rPr>
            <w:rStyle w:val="a4"/>
          </w:rPr>
          <w:t>Конституция</w:t>
        </w:r>
      </w:hyperlink>
      <w:r>
        <w:rPr>
          <w:rStyle w:val="s0"/>
        </w:rPr>
        <w:t xml:space="preserve"> Республики Казахстан. Комментарий к изменениям и дополнениям, принятым на республиканском референдуме 5 июня 2022 года //Абдрасулов Е.Б., Аубакирова И.У., Башимов М.С., Онгарбаев Е</w:t>
      </w:r>
      <w:r>
        <w:rPr>
          <w:rStyle w:val="s0"/>
        </w:rPr>
        <w:t xml:space="preserve">.А. - Перевод Женисов С.К., Жаксылыкова А.М. - Нур-Султан, 2022. - 412 с. </w:t>
      </w:r>
    </w:p>
    <w:p w:rsidR="00000000" w:rsidRDefault="002215D8">
      <w:pPr>
        <w:pStyle w:val="pj"/>
      </w:pPr>
      <w:r>
        <w:rPr>
          <w:rStyle w:val="s0"/>
        </w:rPr>
        <w:t>[15]</w:t>
      </w:r>
      <w:r>
        <w:rPr>
          <w:rStyle w:val="s0"/>
          <w:u w:val="single"/>
        </w:rPr>
        <w:t xml:space="preserve"> Там же. С.238.</w:t>
      </w:r>
    </w:p>
    <w:p w:rsidR="00000000" w:rsidRDefault="002215D8">
      <w:pPr>
        <w:pStyle w:val="pj"/>
      </w:pPr>
      <w:r>
        <w:rPr>
          <w:rStyle w:val="s0"/>
        </w:rPr>
        <w:t>[16]</w:t>
      </w:r>
      <w:r>
        <w:rPr>
          <w:rStyle w:val="s0"/>
          <w:u w:val="single"/>
        </w:rPr>
        <w:t xml:space="preserve"> Там же. С.250-251.</w:t>
      </w:r>
    </w:p>
    <w:p w:rsidR="00000000" w:rsidRDefault="002215D8">
      <w:pPr>
        <w:pStyle w:val="pj"/>
      </w:pPr>
      <w:r>
        <w:rPr>
          <w:rStyle w:val="s0"/>
        </w:rPr>
        <w:t>[17] Абдрасулов Е.Б. Новый Казахстан: значение и смысл конституционной реформы [Электронный ресурс] https://kazpravda.kz/n/novyy-kazahsta</w:t>
      </w:r>
      <w:r>
        <w:rPr>
          <w:rStyle w:val="s0"/>
        </w:rPr>
        <w:t>n-znachenie-і-smysl-konstitutsionnoy-reformy/</w:t>
      </w:r>
    </w:p>
    <w:p w:rsidR="00000000" w:rsidRDefault="002215D8">
      <w:pPr>
        <w:pStyle w:val="pj"/>
      </w:pPr>
      <w:r>
        <w:rPr>
          <w:rStyle w:val="s0"/>
        </w:rPr>
        <w:t xml:space="preserve">[18] </w:t>
      </w:r>
      <w:hyperlink r:id="rId29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Конституционного Совета Республики Казахстан от 4 мая 2022 года № 1 «О проверке проекта Закона Республики Казахстан «О внесении и</w:t>
      </w:r>
      <w:r>
        <w:rPr>
          <w:rStyle w:val="s0"/>
        </w:rPr>
        <w:t>зменений и дополнений в Конституцию Республики Казахстан» на соответствие требованиям, установленным пунктом 2 статьи 91 Конституции Республики Казахстан»</w:t>
      </w:r>
    </w:p>
    <w:p w:rsidR="00000000" w:rsidRDefault="002215D8">
      <w:pPr>
        <w:pStyle w:val="pj"/>
      </w:pPr>
      <w:r>
        <w:rPr>
          <w:rStyle w:val="s0"/>
        </w:rPr>
        <w:t>[19] Млечин Л.М. Трагический январь. Президент Токаев и извлечение уроков. Астана, 2023. С.294.</w:t>
      </w:r>
    </w:p>
    <w:p w:rsidR="00000000" w:rsidRDefault="002215D8">
      <w:pPr>
        <w:pStyle w:val="pj"/>
      </w:pPr>
      <w:r>
        <w:rPr>
          <w:rStyle w:val="s0"/>
        </w:rPr>
        <w:t xml:space="preserve">[20] </w:t>
      </w:r>
      <w:r>
        <w:rPr>
          <w:rStyle w:val="s0"/>
        </w:rPr>
        <w:t>Нургазинов Б.К. Изменения и дополнения в Конституцию по вопросам земли и о принятых нововведениях в Конституционный закон «О выборах в Республике Казахстан» и Закон «О политических партиях» как эффективная защита конституционных прав и свобод граждан в Рес</w:t>
      </w:r>
      <w:r>
        <w:rPr>
          <w:rStyle w:val="s0"/>
        </w:rPr>
        <w:t xml:space="preserve">публике Казахстан [Электронный ресурс] https://online.zakon.kz/Document/?doc_id=32945674&amp;pos=5;-109#pos=5;-109. </w:t>
      </w:r>
    </w:p>
    <w:p w:rsidR="00000000" w:rsidRDefault="002215D8">
      <w:pPr>
        <w:pStyle w:val="pj"/>
      </w:pPr>
      <w:r>
        <w:rPr>
          <w:rStyle w:val="s0"/>
        </w:rPr>
        <w:t>[21] Конституция Республики Казахстан. Комментарий к изменениям и дополнениям, принятым на республиканском референдуме 5 июня 2022 года //Абдра</w:t>
      </w:r>
      <w:r>
        <w:rPr>
          <w:rStyle w:val="s0"/>
        </w:rPr>
        <w:t>сулов Е.Б., Аубакирова И.У., Башимов М.С., Онгарбаев Е.А. - Перевод Женисов С.К., Жаксылыкова А.М. - Нур-Султан, 2022. С.240.</w:t>
      </w:r>
    </w:p>
    <w:p w:rsidR="00000000" w:rsidRDefault="002215D8">
      <w:pPr>
        <w:pStyle w:val="pj"/>
      </w:pPr>
      <w:r>
        <w:rPr>
          <w:rStyle w:val="s0"/>
        </w:rPr>
        <w:t>[22] Мухамеджанов Э.Б. Конституционная реформа 2017 года в Казахстане (плюсы, минусы и предложения) [Электронный ресурс] https://w</w:t>
      </w:r>
      <w:r>
        <w:rPr>
          <w:rStyle w:val="s0"/>
        </w:rPr>
        <w:t>ww.zakon.kz/stati/4842313-konstitucionnaja-reforma-2017-goda-v.html</w:t>
      </w:r>
    </w:p>
    <w:p w:rsidR="00000000" w:rsidRDefault="002215D8">
      <w:pPr>
        <w:pStyle w:val="pj"/>
      </w:pPr>
      <w:r>
        <w:rPr>
          <w:rStyle w:val="s0"/>
        </w:rPr>
        <w:t>[23] Млечин Л.М. Трагический январь. Президент Токаев и извлечение уроков. Астана, 2023. С.283.</w:t>
      </w:r>
    </w:p>
    <w:p w:rsidR="00000000" w:rsidRDefault="002215D8">
      <w:pPr>
        <w:pStyle w:val="pj"/>
      </w:pPr>
      <w:r>
        <w:rPr>
          <w:rStyle w:val="s0"/>
        </w:rPr>
        <w:t>[24] Конституция Республики Казахстан. Комментарий к изменениям и дополнениям, принятым на р</w:t>
      </w:r>
      <w:r>
        <w:rPr>
          <w:rStyle w:val="s0"/>
        </w:rPr>
        <w:t>еспубликанском референдуме 5 июня 2022 года //Абдрасулов Е.Б., Аубакирова И.У., Башимов М.С., Онгарбаев Е.А. - Перевод Женисов С.К., Жаксылыкова А.М. - Нур-Султан, 2022. С.242.</w:t>
      </w:r>
    </w:p>
    <w:p w:rsidR="00000000" w:rsidRDefault="002215D8">
      <w:pPr>
        <w:pStyle w:val="pj"/>
      </w:pPr>
      <w:r>
        <w:rPr>
          <w:rStyle w:val="s0"/>
        </w:rPr>
        <w:t>[25]</w:t>
      </w:r>
      <w:r>
        <w:rPr>
          <w:rStyle w:val="s0"/>
          <w:u w:val="single"/>
        </w:rPr>
        <w:t xml:space="preserve"> Там же. С.245.</w:t>
      </w:r>
    </w:p>
    <w:p w:rsidR="00000000" w:rsidRDefault="002215D8">
      <w:pPr>
        <w:pStyle w:val="pj"/>
      </w:pPr>
      <w:r>
        <w:rPr>
          <w:rStyle w:val="s0"/>
        </w:rPr>
        <w:t>[26] Состав конституционных судов. Доклад Европейской комиссии за демократию через право. CDL-STD(1997)020. Декабрь 1997 г. С.15.</w:t>
      </w:r>
    </w:p>
    <w:p w:rsidR="00000000" w:rsidRDefault="002215D8">
      <w:pPr>
        <w:pStyle w:val="pj"/>
      </w:pPr>
      <w:r>
        <w:rPr>
          <w:rStyle w:val="s0"/>
        </w:rPr>
        <w:t>[27]</w:t>
      </w:r>
      <w:r>
        <w:rPr>
          <w:rStyle w:val="s0"/>
          <w:u w:val="single"/>
        </w:rPr>
        <w:t xml:space="preserve"> Там же. С.258.</w:t>
      </w:r>
    </w:p>
    <w:p w:rsidR="00000000" w:rsidRDefault="002215D8">
      <w:pPr>
        <w:pStyle w:val="pj"/>
      </w:pPr>
      <w:r>
        <w:rPr>
          <w:rStyle w:val="s0"/>
        </w:rPr>
        <w:t>[28]</w:t>
      </w:r>
      <w:r>
        <w:rPr>
          <w:rStyle w:val="s0"/>
          <w:u w:val="single"/>
        </w:rPr>
        <w:t xml:space="preserve"> Там же. С.294.</w:t>
      </w:r>
    </w:p>
    <w:p w:rsidR="00000000" w:rsidRDefault="002215D8">
      <w:pPr>
        <w:pStyle w:val="pj"/>
      </w:pPr>
      <w:r>
        <w:rPr>
          <w:rStyle w:val="s0"/>
        </w:rPr>
        <w:t>[29]</w:t>
      </w:r>
      <w:r>
        <w:rPr>
          <w:rStyle w:val="s0"/>
          <w:u w:val="single"/>
        </w:rPr>
        <w:t xml:space="preserve"> Там же. С.245.</w:t>
      </w:r>
    </w:p>
    <w:p w:rsidR="00000000" w:rsidRDefault="002215D8">
      <w:pPr>
        <w:pStyle w:val="pj"/>
      </w:pPr>
      <w:r>
        <w:rPr>
          <w:rStyle w:val="s0"/>
        </w:rPr>
        <w:t>[30] Сулейменов М.К. Поправки в Конституцию: достоинства и недоста</w:t>
      </w:r>
      <w:r>
        <w:rPr>
          <w:rStyle w:val="s0"/>
        </w:rPr>
        <w:t>тки [Электронный ресурс] https://online.zakon.kz/Document/?doc_id=32402619&amp;pos=6;-109#pos=6;-109</w:t>
      </w:r>
    </w:p>
    <w:p w:rsidR="00000000" w:rsidRDefault="002215D8">
      <w:pPr>
        <w:pStyle w:val="pj"/>
      </w:pPr>
      <w:r>
        <w:rPr>
          <w:rStyle w:val="s0"/>
        </w:rPr>
        <w:t>[31] Караев А.А. (2022). Конституционный Суд - важнейший орган защиты прав и свобод человека и гражданина: историко-правовой опыт зарубежных стран // Научно-пр</w:t>
      </w:r>
      <w:r>
        <w:rPr>
          <w:rStyle w:val="s0"/>
        </w:rPr>
        <w:t>авовой журнал «Вестник Института законодательства и правовой информации Республики Казахстан», 4(71). С.41.</w:t>
      </w:r>
    </w:p>
    <w:p w:rsidR="00000000" w:rsidRDefault="002215D8">
      <w:pPr>
        <w:pStyle w:val="pj"/>
      </w:pPr>
      <w:r>
        <w:rPr>
          <w:rStyle w:val="s0"/>
        </w:rPr>
        <w:t>[32]</w:t>
      </w:r>
      <w:r>
        <w:rPr>
          <w:rStyle w:val="s0"/>
          <w:u w:val="single"/>
        </w:rPr>
        <w:t xml:space="preserve"> Там же. С.44</w:t>
      </w:r>
    </w:p>
    <w:p w:rsidR="00000000" w:rsidRDefault="002215D8">
      <w:pPr>
        <w:pStyle w:val="pj"/>
      </w:pPr>
      <w:r>
        <w:rPr>
          <w:rStyle w:val="s0"/>
        </w:rPr>
        <w:t>[33] Какие причины имеет нынешняя конституционная реформа в Казахстане [Электронный ресурс] https://kazpravda.kz/n/kakie-prichiny-</w:t>
      </w:r>
      <w:r>
        <w:rPr>
          <w:rStyle w:val="s0"/>
        </w:rPr>
        <w:t>imeet-nyneshnyaya-konstitutsionnaya-reforma-v-kazahstane/</w:t>
      </w:r>
    </w:p>
    <w:p w:rsidR="00000000" w:rsidRDefault="002215D8">
      <w:pPr>
        <w:pStyle w:val="pj"/>
      </w:pPr>
      <w:r>
        <w:rPr>
          <w:rStyle w:val="s0"/>
        </w:rPr>
        <w:t>[34] Конституция Республики Казахстан. Комментарий к изменениям и дополнениям, принятым на республиканском референдуме 5 июня 2022 года //Абдрасулов Е.Б., Аубакирова И.У., Башимов М.С., Онгарбаев Е.</w:t>
      </w:r>
      <w:r>
        <w:rPr>
          <w:rStyle w:val="s0"/>
        </w:rPr>
        <w:t>А. - Перевод Женисов С.К., Жаксылыкова А.М. - Нур-Султан, 2022. С.302.</w:t>
      </w:r>
    </w:p>
    <w:p w:rsidR="00000000" w:rsidRDefault="002215D8">
      <w:pPr>
        <w:pStyle w:val="pj"/>
      </w:pPr>
      <w:r>
        <w:rPr>
          <w:rStyle w:val="s0"/>
        </w:rPr>
        <w:t xml:space="preserve">[35] Башимов М.С. Институт омбудсмена (Уполномоченного по правам человека). Астана, 2003. С.33. </w:t>
      </w:r>
    </w:p>
    <w:p w:rsidR="00000000" w:rsidRDefault="002215D8">
      <w:pPr>
        <w:pStyle w:val="pj"/>
      </w:pPr>
      <w:r>
        <w:rPr>
          <w:rStyle w:val="s0"/>
        </w:rPr>
        <w:t>[36] Эгамбердиев А.У. Местное самоуправление как школа демократии: актуальные вопросы ра</w:t>
      </w:r>
      <w:r>
        <w:rPr>
          <w:rStyle w:val="s0"/>
        </w:rPr>
        <w:t>звития института местного самоуправления в Узбекистане. В кн.: Прямая демократия в правовом государстве: Германия, Украина, Казахстан: сборник статей / под редакцией проф. Р. Мельника, проф. Г. Кюпера, А. Химмельрайх. / Алматы: Издательство LEM, 2023. С.27</w:t>
      </w:r>
      <w:r>
        <w:rPr>
          <w:rStyle w:val="s0"/>
        </w:rPr>
        <w:t>0.</w:t>
      </w:r>
    </w:p>
    <w:p w:rsidR="00000000" w:rsidRDefault="002215D8">
      <w:pPr>
        <w:pStyle w:val="pj"/>
      </w:pPr>
      <w:r>
        <w:rPr>
          <w:rStyle w:val="s0"/>
        </w:rPr>
        <w:t>[37] Заключение Конституционного Совета Республики Казахстан от 4 мая 2022 года № 1 «О проверке проекта Закона Республики Казахстан «О внесении изменений и дополнений в Конституцию Республики Казахстан» на соответствие требованиям, установленным пунктом</w:t>
      </w:r>
      <w:r>
        <w:rPr>
          <w:rStyle w:val="s0"/>
        </w:rPr>
        <w:t xml:space="preserve"> 2 статьи 91 Конституции Республики Казахстан».</w:t>
      </w:r>
    </w:p>
    <w:p w:rsidR="00000000" w:rsidRDefault="002215D8">
      <w:pPr>
        <w:pStyle w:val="pj"/>
      </w:pPr>
      <w:r>
        <w:rPr>
          <w:rStyle w:val="s0"/>
        </w:rPr>
        <w:t>[38] Конституция Республики Казахстан. Комментарий к изменениям и дополнениям, принятым на республиканском референдуме 5 июня 2022 года //Абдрасулов Е.Б., Аубакирова И.У., Башимов М.С., Онгарбаев Е.А. - Перев</w:t>
      </w:r>
      <w:r>
        <w:rPr>
          <w:rStyle w:val="s0"/>
        </w:rPr>
        <w:t>од Женисов С.К., Жаксылыкова А.М. - Нур-Султан, 2022. С.225-226.</w:t>
      </w:r>
    </w:p>
    <w:p w:rsidR="00000000" w:rsidRDefault="002215D8">
      <w:pPr>
        <w:pStyle w:val="pj"/>
      </w:pPr>
      <w:r>
        <w:rPr>
          <w:rStyle w:val="s0"/>
        </w:rPr>
        <w:t>[39] Сулейменов М.К. Поправки в Конституцию: революционные изменения или косметические улучшения? [Электронный ресурс] https://online.zakon.kz/Document/?doc_id=39137222&amp;pos=6;-109#pos=6;-109.</w:t>
      </w:r>
    </w:p>
    <w:p w:rsidR="00000000" w:rsidRDefault="002215D8">
      <w:pPr>
        <w:pStyle w:val="pj"/>
      </w:pPr>
      <w:r>
        <w:rPr>
          <w:rStyle w:val="s0"/>
        </w:rPr>
        <w:t>[40] Закон Республики Казахстан от 2 января 2021 года № 404-VI ЗРК «О ратификации Второго Факультативного Протокола к Международному пакту о гражданских и политических правах, направленного на отмену смертной казни», первоначальная версия от 02.02.2021 [Э</w:t>
      </w:r>
      <w:r>
        <w:rPr>
          <w:rStyle w:val="s0"/>
        </w:rPr>
        <w:t>лектронный ресурс] https://adilet.zan.kz/rus/archive/docs/Z2100000404/02.01.2021</w:t>
      </w:r>
    </w:p>
    <w:p w:rsidR="00000000" w:rsidRDefault="002215D8">
      <w:pPr>
        <w:pStyle w:val="pj"/>
      </w:pPr>
      <w:r>
        <w:rPr>
          <w:rStyle w:val="s0"/>
        </w:rPr>
        <w:t>[41] Выступление Главы государства К. Токаева на VI заседании Национального совета общественного доверия [Электронный ресурс] https://www.akorda.kz/ru/vystuplenie-glavy-gosuda</w:t>
      </w:r>
      <w:r>
        <w:rPr>
          <w:rStyle w:val="s0"/>
        </w:rPr>
        <w:t>rstva-k-tokaeva-na-vi-zasedanii-nacionalnogo-soveta-obshchestvennogo-doveriya-16104216.</w:t>
      </w:r>
    </w:p>
    <w:p w:rsidR="00000000" w:rsidRDefault="002215D8">
      <w:pPr>
        <w:pStyle w:val="pj"/>
      </w:pPr>
      <w:r>
        <w:rPr>
          <w:rStyle w:val="s0"/>
        </w:rPr>
        <w:t>[42] Закон Республики Казахстан от № 89-VII ЗРК «О внесении изменений и дополнения в некоторые законодательные акты Республики Казахстан по вопросу отмены смертной казн</w:t>
      </w:r>
      <w:r>
        <w:rPr>
          <w:rStyle w:val="s0"/>
        </w:rPr>
        <w:t>и» [Электронный ресурс] https://adilet.zan.kz/rus/docs/Z2100000089#z61.</w:t>
      </w:r>
    </w:p>
    <w:p w:rsidR="00000000" w:rsidRDefault="002215D8">
      <w:pPr>
        <w:pStyle w:val="pj"/>
      </w:pPr>
      <w:r>
        <w:rPr>
          <w:rStyle w:val="s0"/>
        </w:rPr>
        <w:t>[43] Вопрос о смертной казни. Доклад Генерального секретаря на 45-ой сессии Совета по правам человека, 13 августа 2020 года. GE.20-10692. С.2, 20.</w:t>
      </w:r>
    </w:p>
    <w:p w:rsidR="00000000" w:rsidRDefault="002215D8">
      <w:pPr>
        <w:pStyle w:val="pj"/>
      </w:pPr>
      <w:r>
        <w:rPr>
          <w:rStyle w:val="s0"/>
        </w:rPr>
        <w:t>[44] Обсуждение вопроса о смертной ка</w:t>
      </w:r>
      <w:r>
        <w:rPr>
          <w:rStyle w:val="s0"/>
        </w:rPr>
        <w:t>зни в рамках дискуссионной группы высокого уровня. Доклад Управления Верховного комиссара ООН по правам человека на 42-ой сессии Совета по правам человека, 21 июня 2019 года. A/HRC/42/25. С.3-4.</w:t>
      </w:r>
    </w:p>
    <w:p w:rsidR="00000000" w:rsidRDefault="002215D8">
      <w:pPr>
        <w:pStyle w:val="pj"/>
      </w:pPr>
      <w:r>
        <w:rPr>
          <w:rStyle w:val="s0"/>
        </w:rPr>
        <w:t>[45] Борчашвили И.Ш. Комментарий к Уголовному кодексу Республ</w:t>
      </w:r>
      <w:r>
        <w:rPr>
          <w:rStyle w:val="s0"/>
        </w:rPr>
        <w:t>ики Казахстан: Общая часть (том 1) / Под общ.ред. Даулбаева А.К. - Алматы: Жеті Жарғы, 2015. С.281.</w:t>
      </w:r>
    </w:p>
    <w:p w:rsidR="00000000" w:rsidRDefault="002215D8">
      <w:pPr>
        <w:pStyle w:val="pj"/>
      </w:pPr>
      <w:r>
        <w:rPr>
          <w:rStyle w:val="s0"/>
        </w:rPr>
        <w:t>[46] Сарпеков Р.К. (2022). Конституционная реформа как основной поинт перезапуска политической системы Казахстана // Научно-правовой журнал «Вестник Институ</w:t>
      </w:r>
      <w:r>
        <w:rPr>
          <w:rStyle w:val="s0"/>
        </w:rPr>
        <w:t>та законодательства и правовой информации Республики Казахстан», 2(69). С.19</w:t>
      </w:r>
    </w:p>
    <w:p w:rsidR="00000000" w:rsidRDefault="002215D8">
      <w:pPr>
        <w:pStyle w:val="pj"/>
      </w:pPr>
      <w:r>
        <w:rPr>
          <w:rStyle w:val="s0"/>
        </w:rPr>
        <w:t>[47] Конституция Республики Казахстан. Комментарий к изменениям и дополнениям, принятым на республиканском референдуме 5 июня 2022 года //Абдрасулов Е.Б., Аубакирова И.У., Башимов</w:t>
      </w:r>
      <w:r>
        <w:rPr>
          <w:rStyle w:val="s0"/>
        </w:rPr>
        <w:t xml:space="preserve"> М.С., Онгарбаев Е.А. - Перевод Женисов С.К., Жаксылыкова А.М. - Нур-Султан, 2022. С.230-231.</w:t>
      </w:r>
    </w:p>
    <w:sectPr w:rsidR="0000000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D8" w:rsidRDefault="002215D8" w:rsidP="002215D8">
      <w:r>
        <w:separator/>
      </w:r>
    </w:p>
  </w:endnote>
  <w:endnote w:type="continuationSeparator" w:id="0">
    <w:p w:rsidR="002215D8" w:rsidRDefault="002215D8" w:rsidP="0022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D8" w:rsidRDefault="002215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D8" w:rsidRDefault="002215D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D8" w:rsidRDefault="002215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D8" w:rsidRDefault="002215D8" w:rsidP="002215D8">
      <w:r>
        <w:separator/>
      </w:r>
    </w:p>
  </w:footnote>
  <w:footnote w:type="continuationSeparator" w:id="0">
    <w:p w:rsidR="002215D8" w:rsidRDefault="002215D8" w:rsidP="0022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D8" w:rsidRDefault="002215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D8" w:rsidRDefault="002215D8" w:rsidP="002215D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2215D8" w:rsidRPr="002215D8" w:rsidRDefault="002215D8" w:rsidP="002215D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Реформирование Конституции Республики Казахстан. Часть 2. Анализ конституционной реформы 2022 года (Хасенов Муслим Ханатович, PhD по юриспруденции, Associate Professor Высшей школы права Maqsut Narikbayev University)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D8" w:rsidRDefault="002215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215D8"/>
    <w:rsid w:val="0022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215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5D8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15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5D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215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5D8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15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5D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2834868" TargetMode="External"/><Relationship Id="rId18" Type="http://schemas.openxmlformats.org/officeDocument/2006/relationships/hyperlink" Target="http://online.zakon.kz/Document/?doc_id=31575252" TargetMode="External"/><Relationship Id="rId26" Type="http://schemas.openxmlformats.org/officeDocument/2006/relationships/hyperlink" Target="http://online.zakon.kz/Document/?doc_id=39849300" TargetMode="External"/><Relationship Id="rId21" Type="http://schemas.openxmlformats.org/officeDocument/2006/relationships/hyperlink" Target="http://online.zakon.kz/Document/?doc_id=31575852" TargetMode="External"/><Relationship Id="rId34" Type="http://schemas.openxmlformats.org/officeDocument/2006/relationships/header" Target="header3.xml"/><Relationship Id="rId7" Type="http://schemas.openxmlformats.org/officeDocument/2006/relationships/hyperlink" Target="http://online.zakon.kz/Document/?doc_id=1005029" TargetMode="External"/><Relationship Id="rId12" Type="http://schemas.openxmlformats.org/officeDocument/2006/relationships/hyperlink" Target="http://online.zakon.kz/Document/?doc_id=32834868" TargetMode="External"/><Relationship Id="rId17" Type="http://schemas.openxmlformats.org/officeDocument/2006/relationships/hyperlink" Target="http://online.zakon.kz/Document/?doc_id=34469292" TargetMode="External"/><Relationship Id="rId25" Type="http://schemas.openxmlformats.org/officeDocument/2006/relationships/hyperlink" Target="http://online.zakon.kz/Document/?doc_id=33643774" TargetMode="External"/><Relationship Id="rId33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2834868" TargetMode="External"/><Relationship Id="rId20" Type="http://schemas.openxmlformats.org/officeDocument/2006/relationships/hyperlink" Target="http://online.zakon.kz/Document/?doc_id=31575252" TargetMode="External"/><Relationship Id="rId29" Type="http://schemas.openxmlformats.org/officeDocument/2006/relationships/hyperlink" Target="http://online.zakon.kz/Document/?doc_id=3364377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9849300" TargetMode="External"/><Relationship Id="rId24" Type="http://schemas.openxmlformats.org/officeDocument/2006/relationships/hyperlink" Target="http://online.zakon.kz/Document/?doc_id=33838431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1005029" TargetMode="External"/><Relationship Id="rId23" Type="http://schemas.openxmlformats.org/officeDocument/2006/relationships/hyperlink" Target="http://online.zakon.kz/Document/?doc_id=36550997" TargetMode="External"/><Relationship Id="rId28" Type="http://schemas.openxmlformats.org/officeDocument/2006/relationships/hyperlink" Target="http://online.zakon.kz/Document/?doc_id=100502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online.zakon.kz/Document/?doc_id=32834868" TargetMode="External"/><Relationship Id="rId19" Type="http://schemas.openxmlformats.org/officeDocument/2006/relationships/hyperlink" Target="http://online.zakon.kz/Document/?doc_id=31771762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2834868" TargetMode="External"/><Relationship Id="rId14" Type="http://schemas.openxmlformats.org/officeDocument/2006/relationships/hyperlink" Target="http://online.zakon.kz/Document/?doc_id=1005029" TargetMode="External"/><Relationship Id="rId22" Type="http://schemas.openxmlformats.org/officeDocument/2006/relationships/hyperlink" Target="http://online.zakon.kz/Document/?doc_id=1005029" TargetMode="External"/><Relationship Id="rId27" Type="http://schemas.openxmlformats.org/officeDocument/2006/relationships/hyperlink" Target="http://online.zakon.kz/Document/?doc_id=36550997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://online.zakon.kz/Document/?doc_id=3364377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6445</Words>
  <Characters>50437</Characters>
  <Application>Microsoft Office Word</Application>
  <DocSecurity>0</DocSecurity>
  <Lines>420</Lines>
  <Paragraphs>113</Paragraphs>
  <ScaleCrop>false</ScaleCrop>
  <Company/>
  <LinksUpToDate>false</LinksUpToDate>
  <CharactersWithSpaces>56769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Реформирование Конституции Республики Казахстан. Часть 2. Анализ конституционной реформы 2022 года (Хасенов Муслим Ханатович, PhD по юриспруденции, Associate Professor Высшей школы права Maqsut Narikbayev University) (©Paragraph 2023)</dc:title>
  <dc:subject/>
  <dc:creator>Сергей М</dc:creator>
  <cp:keywords/>
  <dc:description/>
  <cp:lastModifiedBy>Сергей М</cp:lastModifiedBy>
  <cp:revision>2</cp:revision>
  <dcterms:created xsi:type="dcterms:W3CDTF">2023-11-23T09:34:00Z</dcterms:created>
  <dcterms:modified xsi:type="dcterms:W3CDTF">2023-11-23T09:34:00Z</dcterms:modified>
</cp:coreProperties>
</file>