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65B8">
      <w:pPr>
        <w:pStyle w:val="pc"/>
      </w:pPr>
      <w:bookmarkStart w:id="0" w:name="_GoBack"/>
      <w:bookmarkEnd w:id="0"/>
      <w:r>
        <w:rPr>
          <w:rStyle w:val="s1"/>
        </w:rPr>
        <w:t>УКАЗ</w:t>
      </w:r>
      <w:r>
        <w:rPr>
          <w:rStyle w:val="s1"/>
        </w:rPr>
        <w:br/>
        <w:t>ПРЕЗИДЕНТА РЕСПУБЛИКИ КАЗАХСТАН</w:t>
      </w:r>
    </w:p>
    <w:p w:rsidR="00000000" w:rsidRDefault="007E65B8">
      <w:pPr>
        <w:pStyle w:val="pc"/>
      </w:pPr>
      <w:r>
        <w:rPr>
          <w:rStyle w:val="s0"/>
        </w:rPr>
        <w:t> </w:t>
      </w:r>
    </w:p>
    <w:p w:rsidR="00000000" w:rsidRDefault="007E65B8">
      <w:pPr>
        <w:pStyle w:val="pc"/>
      </w:pPr>
      <w:r>
        <w:rPr>
          <w:rStyle w:val="s1"/>
        </w:rPr>
        <w:t>О межведомственной комиссии по вопросам противодействия незаконной концентрации экономических ресурсов</w:t>
      </w:r>
    </w:p>
    <w:p w:rsidR="00000000" w:rsidRDefault="007E65B8">
      <w:pPr>
        <w:pStyle w:val="pj"/>
      </w:pPr>
      <w:r>
        <w:t> </w:t>
      </w:r>
    </w:p>
    <w:p w:rsidR="00000000" w:rsidRDefault="007E65B8">
      <w:pPr>
        <w:pStyle w:val="pji"/>
      </w:pPr>
      <w:r>
        <w:rPr>
          <w:rStyle w:val="s3"/>
        </w:rPr>
        <w:t xml:space="preserve">Утратил силу в соответствии с </w:t>
      </w:r>
      <w:hyperlink r:id="rId7" w:history="1">
        <w:r>
          <w:rPr>
            <w:rStyle w:val="a5"/>
            <w:i/>
            <w:iCs/>
          </w:rPr>
          <w:t>Указом</w:t>
        </w:r>
      </w:hyperlink>
      <w:r>
        <w:rPr>
          <w:rStyle w:val="s3"/>
        </w:rPr>
        <w:t xml:space="preserve"> </w:t>
      </w:r>
      <w:r>
        <w:rPr>
          <w:rStyle w:val="s3"/>
        </w:rPr>
        <w:t>Президента РК от 5 октября 2023 года № 366</w:t>
      </w:r>
    </w:p>
    <w:p w:rsidR="00000000" w:rsidRDefault="007E65B8">
      <w:pPr>
        <w:pStyle w:val="pj"/>
      </w:pPr>
      <w:r>
        <w:t> </w:t>
      </w:r>
    </w:p>
    <w:p w:rsidR="00000000" w:rsidRDefault="007E65B8">
      <w:pPr>
        <w:pStyle w:val="pj"/>
      </w:pPr>
      <w:r>
        <w:rPr>
          <w:rStyle w:val="s0"/>
          <w:b/>
          <w:bCs/>
        </w:rPr>
        <w:t>ПОСТАНОВЛЯЮ:</w:t>
      </w:r>
    </w:p>
    <w:p w:rsidR="00000000" w:rsidRDefault="007E65B8">
      <w:pPr>
        <w:pStyle w:val="pj"/>
      </w:pPr>
      <w:r>
        <w:rPr>
          <w:rStyle w:val="s0"/>
        </w:rPr>
        <w:t>1. Образовать межведомственную комиссию с целью возврата в Республику Казахстан финансовых средств, незаконно выведенных из страны, а также выявления монопольной (олигопольной) концентрации экономич</w:t>
      </w:r>
      <w:r>
        <w:rPr>
          <w:rStyle w:val="s0"/>
        </w:rPr>
        <w:t>еских ресурсов, полученных незаконным путем, их возврата государству в следующем составе:</w:t>
      </w:r>
    </w:p>
    <w:p w:rsidR="00000000" w:rsidRDefault="007E65B8">
      <w:pPr>
        <w:pStyle w:val="pj"/>
      </w:pPr>
      <w:r>
        <w:rPr>
          <w:rStyle w:val="s0"/>
        </w:rPr>
        <w:t>Генеральный Прокурор Республики Казахстан, председатель заместитель Генерального Прокурора Республики Казахстан, заместитель председателя Председатель Национального Б</w:t>
      </w:r>
      <w:r>
        <w:rPr>
          <w:rStyle w:val="s0"/>
        </w:rPr>
        <w:t>анка Республики Казахстан</w:t>
      </w:r>
    </w:p>
    <w:p w:rsidR="00000000" w:rsidRDefault="007E65B8">
      <w:pPr>
        <w:pStyle w:val="pj"/>
      </w:pPr>
      <w:r>
        <w:rPr>
          <w:rStyle w:val="s0"/>
        </w:rPr>
        <w:t>Заместитель Премьер-Министра - Министр иностранных дел Республики Казахстан</w:t>
      </w:r>
    </w:p>
    <w:p w:rsidR="00000000" w:rsidRDefault="007E65B8">
      <w:pPr>
        <w:pStyle w:val="pj"/>
      </w:pPr>
      <w:r>
        <w:rPr>
          <w:rStyle w:val="s0"/>
        </w:rPr>
        <w:t>Заместитель Премьер-Министра - Министр финансов Республики Казахстан</w:t>
      </w:r>
    </w:p>
    <w:p w:rsidR="00000000" w:rsidRDefault="007E65B8">
      <w:pPr>
        <w:pStyle w:val="pj"/>
      </w:pPr>
      <w:r>
        <w:rPr>
          <w:rStyle w:val="s0"/>
        </w:rPr>
        <w:t>председатель правления акционерного общества «Фонд национального благосостояния «Самр</w:t>
      </w:r>
      <w:r>
        <w:rPr>
          <w:rStyle w:val="s0"/>
        </w:rPr>
        <w:t>ук-Казына»</w:t>
      </w:r>
    </w:p>
    <w:p w:rsidR="00000000" w:rsidRDefault="007E65B8">
      <w:pPr>
        <w:pStyle w:val="pj"/>
      </w:pPr>
      <w:r>
        <w:rPr>
          <w:rStyle w:val="s0"/>
        </w:rPr>
        <w:t>Председатель Комитета национальной безопасности Республики Казахстан</w:t>
      </w:r>
    </w:p>
    <w:p w:rsidR="00000000" w:rsidRDefault="007E65B8">
      <w:pPr>
        <w:pStyle w:val="pj"/>
      </w:pPr>
      <w:r>
        <w:rPr>
          <w:rStyle w:val="s0"/>
        </w:rPr>
        <w:t>Председатель Агентства по защите и развитию конкуренции Республики Казахстан</w:t>
      </w:r>
    </w:p>
    <w:p w:rsidR="00000000" w:rsidRDefault="007E65B8">
      <w:pPr>
        <w:pStyle w:val="pj"/>
      </w:pPr>
      <w:r>
        <w:rPr>
          <w:rStyle w:val="s0"/>
        </w:rPr>
        <w:t>Председатель Агентства Республики Казахстан по регулированию и развитию финансового рынка</w:t>
      </w:r>
    </w:p>
    <w:p w:rsidR="00000000" w:rsidRDefault="007E65B8">
      <w:pPr>
        <w:pStyle w:val="pj"/>
      </w:pPr>
      <w:r>
        <w:rPr>
          <w:rStyle w:val="s0"/>
        </w:rPr>
        <w:t>Председат</w:t>
      </w:r>
      <w:r>
        <w:rPr>
          <w:rStyle w:val="s0"/>
        </w:rPr>
        <w:t>ель Агентства Республики Казахстан по финансовому мониторингу</w:t>
      </w:r>
    </w:p>
    <w:p w:rsidR="00000000" w:rsidRDefault="007E65B8">
      <w:pPr>
        <w:pStyle w:val="pj"/>
      </w:pPr>
      <w:r>
        <w:rPr>
          <w:rStyle w:val="s0"/>
        </w:rPr>
        <w:t>Председатель Агентства Республики Казахстан по противодействию коррупции (Антикоррупционной службы)</w:t>
      </w:r>
    </w:p>
    <w:p w:rsidR="00000000" w:rsidRDefault="007E65B8">
      <w:pPr>
        <w:pStyle w:val="pj"/>
      </w:pPr>
      <w:r>
        <w:rPr>
          <w:rStyle w:val="s0"/>
        </w:rPr>
        <w:t>Министр внутренних дел Республики Казахстан</w:t>
      </w:r>
    </w:p>
    <w:p w:rsidR="00000000" w:rsidRDefault="007E65B8">
      <w:pPr>
        <w:pStyle w:val="pj"/>
      </w:pPr>
      <w:r>
        <w:rPr>
          <w:rStyle w:val="s0"/>
        </w:rPr>
        <w:t>Министр юстиции Республики Казахстан.</w:t>
      </w:r>
    </w:p>
    <w:p w:rsidR="00000000" w:rsidRDefault="007E65B8">
      <w:pPr>
        <w:pStyle w:val="pj"/>
      </w:pPr>
      <w:r>
        <w:rPr>
          <w:rStyle w:val="s0"/>
        </w:rPr>
        <w:t>2. Межведомс</w:t>
      </w:r>
      <w:r>
        <w:rPr>
          <w:rStyle w:val="s0"/>
        </w:rPr>
        <w:t>твенной комиссии в недельный срок внести на рассмотрение Президента Республики Казахстан проект Положения о межведомственной комиссии.</w:t>
      </w:r>
    </w:p>
    <w:p w:rsidR="00000000" w:rsidRDefault="007E65B8">
      <w:pPr>
        <w:pStyle w:val="pji"/>
      </w:pPr>
      <w:r>
        <w:rPr>
          <w:rStyle w:val="s3"/>
        </w:rPr>
        <w:t xml:space="preserve">См.: </w:t>
      </w:r>
      <w:hyperlink r:id="rId8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Генеральной Прокуратуры Республики Казахстан</w:t>
      </w:r>
      <w:r>
        <w:rPr>
          <w:rStyle w:val="s3"/>
        </w:rPr>
        <w:t xml:space="preserve"> от 5 сентября 2022 года № ЖТ-2022-02146320 «Касаемо Положения межведомственной комиссии по вопросам противодействия незаконной концентрации экономических ресурсов»</w:t>
      </w:r>
    </w:p>
    <w:p w:rsidR="00000000" w:rsidRDefault="007E65B8">
      <w:pPr>
        <w:pStyle w:val="pj"/>
      </w:pPr>
      <w:r>
        <w:rPr>
          <w:rStyle w:val="s0"/>
        </w:rPr>
        <w:t>3. Межведомственной комиссии раз в две недели докладывать о проводимой работе.</w:t>
      </w:r>
    </w:p>
    <w:p w:rsidR="00000000" w:rsidRDefault="007E65B8">
      <w:pPr>
        <w:pStyle w:val="pj"/>
      </w:pPr>
      <w:r>
        <w:rPr>
          <w:rStyle w:val="s0"/>
        </w:rPr>
        <w:t xml:space="preserve">4. Контроль </w:t>
      </w:r>
      <w:r>
        <w:rPr>
          <w:rStyle w:val="s0"/>
        </w:rPr>
        <w:t>за исполнением настоящего Указа возложить на Администрацию Президента Республики Казахстан.</w:t>
      </w:r>
    </w:p>
    <w:p w:rsidR="00000000" w:rsidRDefault="007E65B8">
      <w:pPr>
        <w:pStyle w:val="pj"/>
      </w:pPr>
      <w:r>
        <w:rPr>
          <w:rStyle w:val="s0"/>
        </w:rPr>
        <w:t>5. Настоящий Указ вводится в действие со дня подписания.</w:t>
      </w:r>
    </w:p>
    <w:p w:rsidR="00000000" w:rsidRDefault="007E65B8">
      <w:pPr>
        <w:pStyle w:val="pj"/>
      </w:pPr>
      <w:r>
        <w:rPr>
          <w:rStyle w:val="s0"/>
        </w:rPr>
        <w:t> </w:t>
      </w:r>
    </w:p>
    <w:p w:rsidR="00000000" w:rsidRDefault="007E65B8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21"/>
        <w:gridCol w:w="3350"/>
      </w:tblGrid>
      <w:tr w:rsidR="00000000">
        <w:trPr>
          <w:trHeight w:val="30"/>
        </w:trPr>
        <w:tc>
          <w:tcPr>
            <w:tcW w:w="2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65B8">
            <w:pPr>
              <w:pStyle w:val="pj"/>
              <w:ind w:firstLine="318"/>
            </w:pPr>
            <w:r>
              <w:rPr>
                <w:b/>
                <w:bCs/>
              </w:rPr>
              <w:t>Президент</w:t>
            </w:r>
          </w:p>
          <w:p w:rsidR="00000000" w:rsidRDefault="007E65B8">
            <w:pPr>
              <w:pStyle w:val="pji"/>
              <w:spacing w:line="30" w:lineRule="atLeast"/>
            </w:pPr>
            <w:r>
              <w:rPr>
                <w:b/>
                <w:bCs/>
              </w:rPr>
              <w:t>Республики Казахстан</w:t>
            </w:r>
            <w:r>
              <w:t xml:space="preserve"> </w:t>
            </w:r>
          </w:p>
        </w:tc>
        <w:tc>
          <w:tcPr>
            <w:tcW w:w="1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65B8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7E65B8">
            <w:pPr>
              <w:pStyle w:val="pr"/>
              <w:spacing w:line="30" w:lineRule="atLeast"/>
            </w:pPr>
            <w:r>
              <w:rPr>
                <w:b/>
                <w:bCs/>
              </w:rPr>
              <w:t xml:space="preserve">К. ТОКАЕВ </w:t>
            </w:r>
          </w:p>
        </w:tc>
      </w:tr>
    </w:tbl>
    <w:p w:rsidR="00000000" w:rsidRDefault="007E65B8">
      <w:pPr>
        <w:pStyle w:val="p"/>
      </w:pPr>
      <w:r>
        <w:t> </w:t>
      </w:r>
    </w:p>
    <w:p w:rsidR="00000000" w:rsidRDefault="007E65B8">
      <w:pPr>
        <w:pStyle w:val="p"/>
      </w:pPr>
      <w:r>
        <w:t> </w:t>
      </w:r>
    </w:p>
    <w:p w:rsidR="00000000" w:rsidRDefault="007E65B8">
      <w:pPr>
        <w:pStyle w:val="p"/>
      </w:pPr>
      <w:r>
        <w:rPr>
          <w:rStyle w:val="s0"/>
        </w:rPr>
        <w:t>Нур-Султан, Акорда, 5 июня 2022 года</w:t>
      </w:r>
    </w:p>
    <w:p w:rsidR="00000000" w:rsidRDefault="007E65B8">
      <w:pPr>
        <w:pStyle w:val="p"/>
      </w:pPr>
      <w:r>
        <w:rPr>
          <w:rStyle w:val="s0"/>
        </w:rPr>
        <w:t> </w:t>
      </w:r>
    </w:p>
    <w:p w:rsidR="00000000" w:rsidRDefault="007E65B8">
      <w:pPr>
        <w:pStyle w:val="pj"/>
      </w:pPr>
      <w:r>
        <w:rPr>
          <w:rStyle w:val="s0"/>
        </w:rPr>
        <w:t>№ 908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65B8" w:rsidRDefault="007E65B8" w:rsidP="007E65B8">
      <w:r>
        <w:separator/>
      </w:r>
    </w:p>
  </w:endnote>
  <w:endnote w:type="continuationSeparator" w:id="0">
    <w:p w:rsidR="007E65B8" w:rsidRDefault="007E65B8" w:rsidP="007E65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5B8" w:rsidRDefault="007E65B8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5B8" w:rsidRDefault="007E65B8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5B8" w:rsidRDefault="007E65B8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65B8" w:rsidRDefault="007E65B8" w:rsidP="007E65B8">
      <w:r>
        <w:separator/>
      </w:r>
    </w:p>
  </w:footnote>
  <w:footnote w:type="continuationSeparator" w:id="0">
    <w:p w:rsidR="007E65B8" w:rsidRDefault="007E65B8" w:rsidP="007E65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5B8" w:rsidRDefault="007E65B8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5B8" w:rsidRDefault="007E65B8" w:rsidP="007E65B8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65B8" w:rsidRDefault="007E65B8" w:rsidP="007E65B8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5 июня 2022 года № 908 «О межведомственной комиссии по вопросам противодействия незаконной концентрации экономических ресурсов» (утратил силу)</w:t>
    </w:r>
  </w:p>
  <w:p w:rsidR="007E65B8" w:rsidRPr="007E65B8" w:rsidRDefault="007E65B8" w:rsidP="007E65B8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05.10.2023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5B8" w:rsidRDefault="007E65B8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65B8"/>
    <w:rsid w:val="007E65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480"/>
      <w:outlineLvl w:val="0"/>
    </w:pPr>
    <w:rPr>
      <w:color w:val="000000"/>
      <w:kern w:val="36"/>
    </w:rPr>
  </w:style>
  <w:style w:type="paragraph" w:styleId="2">
    <w:name w:val="heading 2"/>
    <w:basedOn w:val="a"/>
    <w:link w:val="20"/>
    <w:uiPriority w:val="9"/>
    <w:qFormat/>
    <w:pPr>
      <w:keepNext/>
      <w:spacing w:before="200"/>
      <w:outlineLvl w:val="1"/>
    </w:pPr>
    <w:rPr>
      <w:color w:val="000000"/>
    </w:rPr>
  </w:style>
  <w:style w:type="paragraph" w:styleId="3">
    <w:name w:val="heading 3"/>
    <w:basedOn w:val="a"/>
    <w:link w:val="30"/>
    <w:uiPriority w:val="9"/>
    <w:qFormat/>
    <w:pPr>
      <w:keepNext/>
      <w:spacing w:before="200"/>
      <w:outlineLvl w:val="2"/>
    </w:pPr>
    <w:rPr>
      <w:color w:val="000000"/>
    </w:rPr>
  </w:style>
  <w:style w:type="paragraph" w:styleId="4">
    <w:name w:val="heading 4"/>
    <w:basedOn w:val="a"/>
    <w:link w:val="40"/>
    <w:uiPriority w:val="9"/>
    <w:qFormat/>
    <w:pPr>
      <w:keepNext/>
      <w:spacing w:before="200"/>
      <w:outlineLvl w:val="3"/>
    </w:pPr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Times New Roman" w:hAnsi="Times New Roman" w:cs="Times New Roman" w:hint="default"/>
      <w:i w:val="0"/>
      <w:iCs w:val="0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paragraph" w:styleId="a4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7E65B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7E65B8"/>
    <w:rPr>
      <w:rFonts w:ascii="Times New Roman" w:eastAsiaTheme="minorEastAsia" w:hAnsi="Times New Roman" w:cs="Times New Roman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7E65B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E65B8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480"/>
      <w:outlineLvl w:val="0"/>
    </w:pPr>
    <w:rPr>
      <w:color w:val="000000"/>
      <w:kern w:val="36"/>
    </w:rPr>
  </w:style>
  <w:style w:type="paragraph" w:styleId="2">
    <w:name w:val="heading 2"/>
    <w:basedOn w:val="a"/>
    <w:link w:val="20"/>
    <w:uiPriority w:val="9"/>
    <w:qFormat/>
    <w:pPr>
      <w:keepNext/>
      <w:spacing w:before="200"/>
      <w:outlineLvl w:val="1"/>
    </w:pPr>
    <w:rPr>
      <w:color w:val="000000"/>
    </w:rPr>
  </w:style>
  <w:style w:type="paragraph" w:styleId="3">
    <w:name w:val="heading 3"/>
    <w:basedOn w:val="a"/>
    <w:link w:val="30"/>
    <w:uiPriority w:val="9"/>
    <w:qFormat/>
    <w:pPr>
      <w:keepNext/>
      <w:spacing w:before="200"/>
      <w:outlineLvl w:val="2"/>
    </w:pPr>
    <w:rPr>
      <w:color w:val="000000"/>
    </w:rPr>
  </w:style>
  <w:style w:type="paragraph" w:styleId="4">
    <w:name w:val="heading 4"/>
    <w:basedOn w:val="a"/>
    <w:link w:val="40"/>
    <w:uiPriority w:val="9"/>
    <w:qFormat/>
    <w:pPr>
      <w:keepNext/>
      <w:spacing w:before="200"/>
      <w:outlineLvl w:val="3"/>
    </w:pPr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Times New Roman" w:hAnsi="Times New Roman" w:cs="Times New Roman" w:hint="default"/>
      <w:i w:val="0"/>
      <w:iCs w:val="0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paragraph" w:styleId="a4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7E65B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7E65B8"/>
    <w:rPr>
      <w:rFonts w:ascii="Times New Roman" w:eastAsiaTheme="minorEastAsia" w:hAnsi="Times New Roman" w:cs="Times New Roman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7E65B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E65B8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54693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06081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239</Words>
  <Characters>2047</Characters>
  <Application>Microsoft Office Word</Application>
  <DocSecurity>0</DocSecurity>
  <Lines>17</Lines>
  <Paragraphs>4</Paragraphs>
  <ScaleCrop>false</ScaleCrop>
  <Company>SPecialiST RePack</Company>
  <LinksUpToDate>false</LinksUpToDate>
  <CharactersWithSpaces>2282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5 июня 2022 года № 908 «О межведомственной комиссии по вопросам противодействия незаконной концентрации экономических ресурсов» (утратил силу)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2023-12-21T17:19:00Z</dcterms:created>
  <dcterms:modified xsi:type="dcterms:W3CDTF">2023-12-21T17:19:00Z</dcterms:modified>
</cp:coreProperties>
</file>