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208D">
      <w:pPr>
        <w:pStyle w:val="pc"/>
      </w:pPr>
      <w:bookmarkStart w:id="0" w:name="_GoBack"/>
      <w:bookmarkEnd w:id="0"/>
      <w:r>
        <w:rPr>
          <w:rStyle w:val="s1"/>
        </w:rPr>
        <w:t>Приказ и.о. Министра цифрового развития, инноваций и аэрокосмической промышленности Республики Казахстан от 26 апреля 2023 года № 165/НҚ</w:t>
      </w:r>
      <w:r>
        <w:rPr>
          <w:rStyle w:val="s1"/>
        </w:rPr>
        <w:br/>
        <w:t>Об утверждении квалификационных требований для осуществления деятельности по цифровому майнингу и перечня документов, п</w:t>
      </w:r>
      <w:r>
        <w:rPr>
          <w:rStyle w:val="s1"/>
        </w:rPr>
        <w:t>одтверждающих соответствие им</w:t>
      </w:r>
    </w:p>
    <w:p w:rsidR="00000000" w:rsidRDefault="009A208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22.12.2023 г.)</w:t>
      </w:r>
    </w:p>
    <w:p w:rsidR="00000000" w:rsidRDefault="009A208D">
      <w:pPr>
        <w:pStyle w:val="pj"/>
        <w:ind w:firstLine="709"/>
      </w:pPr>
      <w:r>
        <w:t> </w:t>
      </w:r>
    </w:p>
    <w:p w:rsidR="00000000" w:rsidRDefault="009A208D">
      <w:pPr>
        <w:pStyle w:val="pj"/>
      </w:pPr>
      <w:r>
        <w:rPr>
          <w:rStyle w:val="s0"/>
        </w:rPr>
        <w:t xml:space="preserve">В соответствии с </w:t>
      </w:r>
      <w:hyperlink r:id="rId8" w:anchor="sub_id=12010101" w:history="1">
        <w:r>
          <w:rPr>
            <w:rStyle w:val="a4"/>
          </w:rPr>
          <w:t>подпунктом 1-1) пункта 1 статьи 12</w:t>
        </w:r>
      </w:hyperlink>
      <w:r>
        <w:rPr>
          <w:rStyle w:val="s0"/>
        </w:rPr>
        <w:t xml:space="preserve"> Закона Республики Казахстан от 16 мая 2014 года «О разрешениях и уведомлениях»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9A208D">
      <w:pPr>
        <w:pStyle w:val="pj"/>
      </w:pPr>
      <w:r>
        <w:rPr>
          <w:rStyle w:val="s0"/>
        </w:rPr>
        <w:t xml:space="preserve">1. Утвердить прилагаемые </w:t>
      </w:r>
      <w:hyperlink w:anchor="sub1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 xml:space="preserve"> для осуществления деятельности по цифровому майнин</w:t>
      </w:r>
      <w:r>
        <w:rPr>
          <w:rStyle w:val="s0"/>
        </w:rPr>
        <w:t>гу и перечень документов, подтверждающих соответствие им (далее - квалификационные требования).</w:t>
      </w:r>
    </w:p>
    <w:p w:rsidR="00000000" w:rsidRDefault="009A208D">
      <w:pPr>
        <w:pStyle w:val="pj"/>
      </w:pPr>
      <w:r>
        <w:rPr>
          <w:rStyle w:val="s0"/>
        </w:rPr>
        <w:t>2. Департаменту развития электронной промышленности и индустрии цифровых активов Министерства цифрового развития, инноваций и аэрокосмической промышленности Рес</w:t>
      </w:r>
      <w:r>
        <w:rPr>
          <w:rStyle w:val="s0"/>
        </w:rPr>
        <w:t>публики Казахстан в установленном законодательством Республики Казахстан порядке обеспечить:</w:t>
      </w:r>
    </w:p>
    <w:p w:rsidR="00000000" w:rsidRDefault="009A208D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9A208D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размещение настоящего приказа на интернет-ресурсе Министерства цифрового развития, инноваций и аэрокосмической промышленности Республики Казахстан после его официального опубликования;</w:t>
      </w:r>
    </w:p>
    <w:p w:rsidR="00000000" w:rsidRDefault="009A208D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</w:t>
      </w:r>
      <w:r>
        <w:rPr>
          <w:rStyle w:val="s0"/>
        </w:rPr>
        <w:t>оящего приказа в Министерстве юстиции Республики Казахстан представление в Юридический департамент Министерства цифрового развития, инноваций и аэрокосмической промышленности Республики Казахстан сведений об исполнении мероприятий, предусмотренных подпункт</w:t>
      </w:r>
      <w:r>
        <w:rPr>
          <w:rStyle w:val="s0"/>
        </w:rPr>
        <w:t>ами 1) и 2) настоящего пункта.</w:t>
      </w:r>
    </w:p>
    <w:p w:rsidR="00000000" w:rsidRDefault="009A208D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цифрового развития, инноваций и аэрокосмической промышленности Республики Казахстан.</w:t>
      </w:r>
    </w:p>
    <w:p w:rsidR="00000000" w:rsidRDefault="009A208D">
      <w:pPr>
        <w:pStyle w:val="pj"/>
      </w:pPr>
      <w:r>
        <w:rPr>
          <w:rStyle w:val="s0"/>
        </w:rPr>
        <w:t>4. Настоящий приказ вводится в действие по истечении ше</w:t>
      </w:r>
      <w:r>
        <w:rPr>
          <w:rStyle w:val="s0"/>
        </w:rPr>
        <w:t xml:space="preserve">стидесяти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05" w:history="1">
        <w:r>
          <w:rPr>
            <w:rStyle w:val="a4"/>
          </w:rPr>
          <w:t>подпункта 5) пункта 1</w:t>
        </w:r>
      </w:hyperlink>
      <w:r>
        <w:rPr>
          <w:rStyle w:val="s0"/>
        </w:rPr>
        <w:t xml:space="preserve"> квалификационных требований, который вводятся в </w:t>
      </w:r>
      <w:r>
        <w:rPr>
          <w:rStyle w:val="s0"/>
        </w:rPr>
        <w:t>действие с 1 января 2024 года.</w:t>
      </w:r>
    </w:p>
    <w:p w:rsidR="00000000" w:rsidRDefault="009A208D">
      <w:pPr>
        <w:pStyle w:val="pj"/>
      </w:pPr>
      <w:r>
        <w:rPr>
          <w:rStyle w:val="s0"/>
        </w:rPr>
        <w:t> </w:t>
      </w:r>
    </w:p>
    <w:p w:rsidR="00000000" w:rsidRDefault="009A208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rPr>
                <w:rStyle w:val="s0"/>
                <w:b/>
                <w:bCs/>
              </w:rPr>
              <w:t xml:space="preserve">Исполняющий обязанности Министра цифрового развития, </w:t>
            </w:r>
          </w:p>
          <w:p w:rsidR="00000000" w:rsidRDefault="009A208D">
            <w:pPr>
              <w:pStyle w:val="p"/>
            </w:pPr>
            <w:r>
              <w:rPr>
                <w:rStyle w:val="s0"/>
                <w:b/>
                <w:bCs/>
              </w:rPr>
              <w:t xml:space="preserve">инноваций и аэрокосмической промышленности </w:t>
            </w:r>
          </w:p>
          <w:p w:rsidR="00000000" w:rsidRDefault="009A208D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A208D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A208D">
            <w:pPr>
              <w:pStyle w:val="pr"/>
            </w:pPr>
            <w:r>
              <w:rPr>
                <w:rStyle w:val="s0"/>
                <w:b/>
                <w:bCs/>
              </w:rPr>
              <w:t>А. Турысов</w:t>
            </w:r>
          </w:p>
        </w:tc>
      </w:tr>
    </w:tbl>
    <w:p w:rsidR="00000000" w:rsidRDefault="009A208D">
      <w:pPr>
        <w:pStyle w:val="pj"/>
      </w:pPr>
      <w:r>
        <w:rPr>
          <w:rStyle w:val="s0"/>
        </w:rPr>
        <w:t> </w:t>
      </w:r>
    </w:p>
    <w:p w:rsidR="00000000" w:rsidRDefault="009A208D">
      <w:pPr>
        <w:pStyle w:val="p"/>
      </w:pPr>
      <w:r>
        <w:rPr>
          <w:rStyle w:val="s0"/>
        </w:rPr>
        <w:t>«СОГЛАСОВАН»</w:t>
      </w:r>
    </w:p>
    <w:p w:rsidR="00000000" w:rsidRDefault="009A208D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9A208D">
      <w:pPr>
        <w:pStyle w:val="p"/>
      </w:pPr>
      <w:r>
        <w:rPr>
          <w:rStyle w:val="s0"/>
        </w:rPr>
        <w:t>Республики Казахстан</w:t>
      </w:r>
    </w:p>
    <w:p w:rsidR="00000000" w:rsidRDefault="009A208D">
      <w:pPr>
        <w:pStyle w:val="p"/>
      </w:pPr>
      <w:r>
        <w:rPr>
          <w:rStyle w:val="s0"/>
        </w:rPr>
        <w:t>«СОГЛАСОВАН»</w:t>
      </w:r>
    </w:p>
    <w:p w:rsidR="00000000" w:rsidRDefault="009A208D">
      <w:pPr>
        <w:pStyle w:val="p"/>
      </w:pPr>
      <w:r>
        <w:rPr>
          <w:rStyle w:val="s0"/>
        </w:rPr>
        <w:t>Министерство энергетики</w:t>
      </w:r>
    </w:p>
    <w:p w:rsidR="00000000" w:rsidRDefault="009A208D">
      <w:pPr>
        <w:pStyle w:val="p"/>
      </w:pPr>
      <w:r>
        <w:rPr>
          <w:rStyle w:val="s0"/>
        </w:rPr>
        <w:t>Республики Казахстан</w:t>
      </w:r>
    </w:p>
    <w:p w:rsidR="00000000" w:rsidRDefault="009A208D">
      <w:pPr>
        <w:pStyle w:val="pj"/>
      </w:pPr>
      <w:r>
        <w:rPr>
          <w:rStyle w:val="s0"/>
        </w:rPr>
        <w:t> </w:t>
      </w:r>
    </w:p>
    <w:p w:rsidR="00000000" w:rsidRDefault="009A208D">
      <w:pPr>
        <w:pStyle w:val="pji"/>
      </w:pPr>
      <w:bookmarkStart w:id="1" w:name="SUB1"/>
      <w:bookmarkEnd w:id="1"/>
      <w:r>
        <w:rPr>
          <w:rStyle w:val="s3"/>
        </w:rPr>
        <w:t xml:space="preserve">Квалификационные требования изложены в редакции </w:t>
      </w:r>
      <w:hyperlink r:id="rId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РК </w:t>
      </w:r>
      <w:r>
        <w:rPr>
          <w:rStyle w:val="s3"/>
        </w:rPr>
        <w:t>от 04.12.23 г. № 598/НҚ (введен в действие с 22 декабря 2023 г.) (</w:t>
      </w:r>
      <w:hyperlink r:id="rId12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A208D">
      <w:pPr>
        <w:pStyle w:val="pr"/>
      </w:pPr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9A208D">
      <w:pPr>
        <w:pStyle w:val="pr"/>
      </w:pPr>
      <w:r>
        <w:rPr>
          <w:rStyle w:val="s0"/>
        </w:rPr>
        <w:t>Исполняющий обязанности</w:t>
      </w:r>
    </w:p>
    <w:p w:rsidR="00000000" w:rsidRDefault="009A208D">
      <w:pPr>
        <w:pStyle w:val="pr"/>
      </w:pPr>
      <w:r>
        <w:rPr>
          <w:rStyle w:val="s0"/>
        </w:rPr>
        <w:t>Министра цифрового разви</w:t>
      </w:r>
      <w:r>
        <w:rPr>
          <w:rStyle w:val="s0"/>
        </w:rPr>
        <w:t>тия,</w:t>
      </w:r>
    </w:p>
    <w:p w:rsidR="00000000" w:rsidRDefault="009A208D">
      <w:pPr>
        <w:pStyle w:val="pr"/>
      </w:pPr>
      <w:r>
        <w:rPr>
          <w:rStyle w:val="s0"/>
        </w:rPr>
        <w:t>инноваций и аэрокосмической</w:t>
      </w:r>
    </w:p>
    <w:p w:rsidR="00000000" w:rsidRDefault="009A208D">
      <w:pPr>
        <w:pStyle w:val="pr"/>
      </w:pPr>
      <w:r>
        <w:rPr>
          <w:rStyle w:val="s0"/>
        </w:rPr>
        <w:t xml:space="preserve">промышленности Республики Казахстан </w:t>
      </w:r>
    </w:p>
    <w:p w:rsidR="00000000" w:rsidRDefault="009A208D">
      <w:pPr>
        <w:pStyle w:val="pr"/>
      </w:pPr>
      <w:r>
        <w:rPr>
          <w:rStyle w:val="s0"/>
        </w:rPr>
        <w:t>от 26 апреля 2023 года № 165/НҚ</w:t>
      </w:r>
    </w:p>
    <w:p w:rsidR="00000000" w:rsidRDefault="009A208D">
      <w:pPr>
        <w:pStyle w:val="pj"/>
      </w:pPr>
      <w:r>
        <w:rPr>
          <w:rStyle w:val="s0"/>
        </w:rPr>
        <w:t> </w:t>
      </w:r>
    </w:p>
    <w:p w:rsidR="00000000" w:rsidRDefault="009A208D">
      <w:pPr>
        <w:pStyle w:val="pj"/>
      </w:pPr>
      <w:r>
        <w:rPr>
          <w:rStyle w:val="s0"/>
        </w:rPr>
        <w:t> </w:t>
      </w:r>
    </w:p>
    <w:p w:rsidR="00000000" w:rsidRDefault="009A208D">
      <w:pPr>
        <w:pStyle w:val="pc"/>
      </w:pPr>
      <w:r>
        <w:rPr>
          <w:rStyle w:val="s1"/>
        </w:rPr>
        <w:t>Квалификационные требования для осуществления деятельности по цифровому майнингу и перечень документов, подтверждающих соответствие им</w:t>
      </w:r>
    </w:p>
    <w:p w:rsidR="00000000" w:rsidRDefault="009A208D">
      <w:pPr>
        <w:pStyle w:val="pj"/>
      </w:pPr>
      <w:r>
        <w:rPr>
          <w:rStyle w:val="s0"/>
        </w:rPr>
        <w:t> </w:t>
      </w:r>
    </w:p>
    <w:p w:rsidR="00000000" w:rsidRDefault="009A208D">
      <w:pPr>
        <w:pStyle w:val="pji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4372"/>
        <w:gridCol w:w="4659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c"/>
            </w:pPr>
            <w:r>
              <w:t>№ п/п</w:t>
            </w:r>
          </w:p>
        </w:tc>
        <w:tc>
          <w:tcPr>
            <w:tcW w:w="2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c"/>
            </w:pPr>
            <w:r>
              <w:t>Квалификационные требования</w:t>
            </w:r>
          </w:p>
        </w:tc>
        <w:tc>
          <w:tcPr>
            <w:tcW w:w="2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c"/>
            </w:pPr>
            <w:r>
              <w:t>Документы, подтверждающие соответствие квалификационным требованиям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c"/>
            </w:pPr>
            <w:r>
              <w:t>1</w:t>
            </w: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c"/>
            </w:pPr>
            <w:r>
              <w:t>2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c"/>
            </w:pPr>
            <w:r>
              <w:t>3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t>К деятельности цифрового майнера, имеющего на праве собственности или других законных основаниях центр обработки данных цифрового майнинга, - І подвид включают наличие: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c"/>
            </w:pPr>
            <w:r>
              <w:t>1.</w:t>
            </w: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t>информации о включении в реестр аппаратно-программного комплекса для цифрового</w:t>
            </w:r>
            <w:r>
              <w:t xml:space="preserve"> майнинга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t>Содержится в реестре аппаратно-программного комплекса для цифрового майнинга (при наличии на праве собственности или других законных основаниях аппаратно-программного комплекса для цифрового майнинга).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c"/>
            </w:pPr>
            <w:r>
              <w:t>2.</w:t>
            </w: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t>информации о наличии на праве собственности или другом законном основании центра обработки данных цифрового майнинга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t>Подтверждающий документ о наличии на праве собственности или на другом законном основании центра обработки данных цифрового майнинга с ука</w:t>
            </w:r>
            <w:r>
              <w:t>занием местонахождения центра обработки данных.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c"/>
            </w:pPr>
            <w:r>
              <w:t>3.</w:t>
            </w: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t>информации о расположении центра обработки данных цифрового майнинга вне жилой зоны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t xml:space="preserve">Подтверждающий документ о расположении центра обработки данных цифрового майнинга вне жилой зоны (гарантированное </w:t>
            </w:r>
            <w:r>
              <w:t>письмо в произвольной форме).</w:t>
            </w: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c"/>
            </w:pPr>
            <w:r>
              <w:t>4.</w:t>
            </w:r>
          </w:p>
        </w:tc>
        <w:tc>
          <w:tcPr>
            <w:tcW w:w="2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t>информации об осуществлении деятельности цифрового майнинга через цифровой майнинговый пул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t>Подтверждающие документы об осуществлении деятельности цифрового майнинга через цифровой майнинговый пул при аккредитованных майнинговых пулов на территории Республики Казахстан (при наличии на праве собственности или других законных основаниях аппаратно-п</w:t>
            </w:r>
            <w:r>
              <w:t>рограммного комплекса для цифрового майнинга): справка, письменный ответ или договор, заключенный с цифровым майнинговым пулом.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A208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A208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t>В случае перехода в ходе осуществления деятельности цифрового майнинга, с одного цифрового майнингового пула на другой, циф</w:t>
            </w:r>
            <w:r>
              <w:t>ровой майнер в течение 2 (двух) рабочих дней сообщает об этом в уполномоченный орган посредством информационной системы.</w:t>
            </w:r>
          </w:p>
        </w:tc>
      </w:tr>
      <w:tr w:rsidR="00000000">
        <w:trPr>
          <w:trHeight w:val="270"/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rPr>
                <w:rStyle w:val="s3"/>
              </w:rPr>
              <w:t xml:space="preserve">Пункт 5 квалификационных требований </w:t>
            </w:r>
            <w:hyperlink r:id="rId13" w:anchor="sub_id=400" w:history="1">
              <w:r>
                <w:rPr>
                  <w:rStyle w:val="a4"/>
                  <w:i/>
                  <w:iCs/>
                </w:rPr>
                <w:t>введен в дейс</w:t>
              </w:r>
              <w:r>
                <w:rPr>
                  <w:rStyle w:val="a4"/>
                  <w:i/>
                  <w:iCs/>
                </w:rPr>
                <w:t>твие</w:t>
              </w:r>
            </w:hyperlink>
            <w:r>
              <w:rPr>
                <w:rStyle w:val="s3"/>
              </w:rPr>
              <w:t xml:space="preserve"> с 1 января 2024 года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c"/>
            </w:pPr>
            <w:r>
              <w:rPr>
                <w:rStyle w:val="s40"/>
              </w:rPr>
              <w:t>5.</w:t>
            </w: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rPr>
                <w:rStyle w:val="s40"/>
              </w:rPr>
              <w:t>информации о наличии автоматизированной системы коммерческого учета электрической энергии, специальной автоматики отключения нагрузки, систему телекоммуникаций, обеспечивающей их унификацию с системами, установленными у с</w:t>
            </w:r>
            <w:r>
              <w:rPr>
                <w:rStyle w:val="s40"/>
              </w:rPr>
              <w:t xml:space="preserve">истемного оператора и у энергопередающей организации при подключении к их сетям в соответствии с </w:t>
            </w:r>
            <w:hyperlink r:id="rId14" w:anchor="sub_id=9040200" w:history="1">
              <w:r>
                <w:rPr>
                  <w:rStyle w:val="a4"/>
                </w:rPr>
                <w:t>пунктом 2 статьи 9-4</w:t>
              </w:r>
            </w:hyperlink>
            <w:r>
              <w:rPr>
                <w:rStyle w:val="s40"/>
              </w:rPr>
              <w:t xml:space="preserve"> Закона Республики Казахстан «Об электроэнергетике» (да</w:t>
            </w:r>
            <w:r>
              <w:rPr>
                <w:rStyle w:val="s40"/>
              </w:rPr>
              <w:t>лее - Закон).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rPr>
                <w:rStyle w:val="s40"/>
              </w:rPr>
              <w:t>Документ, подтверждающий наличие у цифрового майнера автоматизированной системы коммерческого учета электрической энергии, специальной автоматики отключения нагрузки, систему телекоммуникаций, обеспечивающей их унификацию с системами, установленными у сист</w:t>
            </w:r>
            <w:r>
              <w:rPr>
                <w:rStyle w:val="s40"/>
              </w:rPr>
              <w:t xml:space="preserve">емного оператора и у энергопередающей организации при подключении к их сетям в соответствии с </w:t>
            </w:r>
            <w:hyperlink r:id="rId15" w:anchor="sub_id=9040200" w:history="1">
              <w:r>
                <w:rPr>
                  <w:rStyle w:val="a4"/>
                </w:rPr>
                <w:t>пунктом 2 статьи 9-4</w:t>
              </w:r>
            </w:hyperlink>
            <w:r>
              <w:rPr>
                <w:rStyle w:val="s40"/>
              </w:rPr>
              <w:t xml:space="preserve"> Закона.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c"/>
            </w:pPr>
            <w:r>
              <w:t>6.</w:t>
            </w: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t>информации о наличии технических условий</w:t>
            </w:r>
            <w:r>
              <w:t xml:space="preserve"> на подключение к электрическим сетям (далее - ТУ)*:</w:t>
            </w:r>
          </w:p>
          <w:p w:rsidR="00000000" w:rsidRDefault="009A208D">
            <w:pPr>
              <w:pStyle w:val="p"/>
            </w:pPr>
            <w:r>
              <w:t>для цифровых майнеров, получивших ТУ от энергопередающих организаций исключительно от трансформаторных подстанций напряжением 35 киловольт и выше с разрешенной мощностью не менее одного мегаватта в соотв</w:t>
            </w:r>
            <w:r>
              <w:t>етствии с законодательством Республики Казахстан об электроэнергетике;</w:t>
            </w:r>
          </w:p>
          <w:p w:rsidR="00000000" w:rsidRDefault="009A208D">
            <w:pPr>
              <w:pStyle w:val="p"/>
            </w:pPr>
            <w:r>
              <w:t>для цифровых майнеров, осуществивших подключение к электрическим сетям энергопередающей (энергопроизводящей) организации до 1 апреля 2023 года.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t>ТУ для цифровых майнеров, выданные энерг</w:t>
            </w:r>
            <w:r>
              <w:t>опередающими организациями исключительно от трансформаторных подстанций напряжением 35 киловольт и выше с разрешенной мощностью не менее одного мегаватта в соответствии с законодательством Республики Казахстан об электроэнергетике.</w:t>
            </w:r>
          </w:p>
          <w:p w:rsidR="00000000" w:rsidRDefault="009A208D">
            <w:pPr>
              <w:pStyle w:val="p"/>
            </w:pPr>
            <w:r>
              <w:t>ТУ, выданные энергоперед</w:t>
            </w:r>
            <w:r>
              <w:t>ающей (энегопроизводящей) организацией с соответствующим видом деятельности (дата-центры, производственные или промышленные здания).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t>К деятельности цифрового майнера, не имеющего на праве собственности или других законных основаниях центр обработки да</w:t>
            </w:r>
            <w:r>
              <w:t>нных цифрового майнинга и осуществляющему цифровой майнинг с использованием принадлежащего ему на праве собственности аппаратно-программного комплекса для цифрового майнинга, размещенного в центре обработки данных цифрового майнинга, - ІІ подвид включают н</w:t>
            </w:r>
            <w:r>
              <w:t>аличие: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c"/>
            </w:pPr>
            <w:r>
              <w:t>7.</w:t>
            </w: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t>информации о включении в реестр аппаратно-программного комплекса для цифрового майнинга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t>Содержится в реестре аппаратно-программного комплекса для цифрового майнинга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c"/>
            </w:pPr>
            <w:r>
              <w:t>8.</w:t>
            </w:r>
          </w:p>
        </w:tc>
        <w:tc>
          <w:tcPr>
            <w:tcW w:w="2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t>информации о размещении в центре обработки данных аппаратно-программного комплекса для цифрового майнинга, принадлежащего ему на праве собственности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t>Гарантированное письмо в произвольной форме о намерении сотрудничества с лицензированным майнером I подвид</w:t>
            </w:r>
            <w:r>
              <w:t>а с указанием его наименования</w:t>
            </w:r>
          </w:p>
        </w:tc>
      </w:tr>
      <w:tr w:rsidR="00000000">
        <w:trPr>
          <w:jc w:val="center"/>
        </w:trPr>
        <w:tc>
          <w:tcPr>
            <w:tcW w:w="2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c"/>
            </w:pPr>
            <w:r>
              <w:t>9.</w:t>
            </w:r>
          </w:p>
        </w:tc>
        <w:tc>
          <w:tcPr>
            <w:tcW w:w="23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t>информации об осуществлении деятельности цифрового майнинга через цифровой майнинговый пул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t>Подтверждающие документы об осуществлении деятельности цифрового майнинга через цифровой майнинговый пул при аккредитованных майнинговых пулов на территории Республики Казахстан: справка, письменный ответ или договор, заключенный с цифровым майнинговым пул</w:t>
            </w:r>
            <w:r>
              <w:t>ом.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A208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A208D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08D">
            <w:pPr>
              <w:pStyle w:val="p"/>
            </w:pPr>
            <w:r>
              <w:t>В случае перехода в ходе осуществления деятельности цифрового майнинга, с одного цифрового майнингового пула на другой, цифровой майнер в течение 2 (двух) рабочих дней сообщает об этом в уполномоченный орган посредством информационной системы.</w:t>
            </w:r>
          </w:p>
        </w:tc>
      </w:tr>
    </w:tbl>
    <w:p w:rsidR="00000000" w:rsidRDefault="009A208D">
      <w:pPr>
        <w:pStyle w:val="pj"/>
      </w:pPr>
      <w:r>
        <w:rPr>
          <w:rStyle w:val="s0"/>
        </w:rPr>
        <w:t>Примечание: *Не распространяются на услугополучателей, приобретающих электроэнергию у энергопроизводящих организаций, генерирующие установки которых не подключены к единой электроэнергетической системе Республики Казахстан.</w:t>
      </w:r>
    </w:p>
    <w:p w:rsidR="00000000" w:rsidRDefault="009A208D">
      <w:pPr>
        <w:pStyle w:val="pj"/>
      </w:pPr>
      <w:r>
        <w:rPr>
          <w:rStyle w:val="s0"/>
        </w:rPr>
        <w:t> </w:t>
      </w:r>
    </w:p>
    <w:p w:rsidR="00000000" w:rsidRDefault="009A208D">
      <w:pPr>
        <w:pStyle w:val="pc"/>
        <w:spacing w:before="52"/>
        <w:ind w:left="117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208D" w:rsidRDefault="009A208D" w:rsidP="009A208D">
      <w:r>
        <w:separator/>
      </w:r>
    </w:p>
  </w:endnote>
  <w:endnote w:type="continuationSeparator" w:id="0">
    <w:p w:rsidR="009A208D" w:rsidRDefault="009A208D" w:rsidP="009A20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08D" w:rsidRDefault="009A20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08D" w:rsidRDefault="009A20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08D" w:rsidRDefault="009A20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208D" w:rsidRDefault="009A208D" w:rsidP="009A208D">
      <w:r>
        <w:separator/>
      </w:r>
    </w:p>
  </w:footnote>
  <w:footnote w:type="continuationSeparator" w:id="0">
    <w:p w:rsidR="009A208D" w:rsidRDefault="009A208D" w:rsidP="009A20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08D" w:rsidRDefault="009A20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08D" w:rsidRDefault="009A208D" w:rsidP="009A20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208D" w:rsidRDefault="009A208D" w:rsidP="009A20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цифрового развития, инноваций и аэрокосмической промышленности Республики Казахстан от 26 апреля 2023 года № 165/НҚ «Об утверждении квалификационных требований для осуществления деятельности по цифровому майнингу и перечня документов, подтверждающих соответствие им» (с изменениями от 22.12.2023 г.)</w:t>
    </w:r>
  </w:p>
  <w:p w:rsidR="009A208D" w:rsidRPr="009A208D" w:rsidRDefault="009A208D" w:rsidP="009A20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10.07.2023 г., 01.01.2024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08D" w:rsidRDefault="009A20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208D"/>
    <w:rsid w:val="009A2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spacing w:before="65"/>
      <w:ind w:left="117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A20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208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20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208D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autoSpaceDE w:val="0"/>
      <w:autoSpaceDN w:val="0"/>
      <w:spacing w:before="65"/>
      <w:ind w:left="117"/>
      <w:outlineLvl w:val="0"/>
    </w:pPr>
    <w:rPr>
      <w:b/>
      <w:bCs/>
      <w:color w:val="000000"/>
      <w:kern w:val="36"/>
      <w:sz w:val="28"/>
      <w:szCs w:val="28"/>
    </w:rPr>
  </w:style>
  <w:style w:type="paragraph" w:styleId="2">
    <w:name w:val="heading 2"/>
    <w:basedOn w:val="a"/>
    <w:link w:val="20"/>
    <w:uiPriority w:val="9"/>
    <w:qFormat/>
    <w:pPr>
      <w:keepNext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A20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208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20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208D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48200" TargetMode="External"/><Relationship Id="rId13" Type="http://schemas.openxmlformats.org/officeDocument/2006/relationships/hyperlink" Target="http://online.zakon.kz/Document/?doc_id=3515552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5537875" TargetMode="External"/><Relationship Id="rId12" Type="http://schemas.openxmlformats.org/officeDocument/2006/relationships/hyperlink" Target="http://online.zakon.kz/Document/?doc_id=3729867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155525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931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553787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537875" TargetMode="External"/><Relationship Id="rId14" Type="http://schemas.openxmlformats.org/officeDocument/2006/relationships/hyperlink" Target="http://online.zakon.kz/Document/?doc_id=104931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944</Words>
  <Characters>7906</Characters>
  <Application>Microsoft Office Word</Application>
  <DocSecurity>0</DocSecurity>
  <Lines>65</Lines>
  <Paragraphs>17</Paragraphs>
  <ScaleCrop>false</ScaleCrop>
  <Company>SPecialiST RePack</Company>
  <LinksUpToDate>false</LinksUpToDate>
  <CharactersWithSpaces>8833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цифрового развития, инноваций и аэрокосмической промышленности Республики Казахстан от 26 апреля 2023 года № 165/НҚ «Об утверждении квалификационных требований для осуществления деятельности по цифровому майнингу и перечня документов, подтверждающих соответствие им» (с изменениями от 22.12.2023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2023-12-23T07:25:00Z</dcterms:created>
  <dcterms:modified xsi:type="dcterms:W3CDTF">2023-12-23T07:25:00Z</dcterms:modified>
</cp:coreProperties>
</file>