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6B9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23 октября 2017 года № 356 «Об утверждении Типовых договоров электроснабжения» (с изменениями и дополнениями от 05.01.2025 г.)</w:t>
      </w:r>
    </w:p>
    <w:p w:rsidR="00000000" w:rsidRDefault="00E76B95">
      <w:pPr>
        <w:pStyle w:val="pj"/>
      </w:pPr>
      <w:r>
        <w:rPr>
          <w:rStyle w:val="s0"/>
        </w:rPr>
        <w:t> </w:t>
      </w:r>
    </w:p>
    <w:p w:rsidR="00000000" w:rsidRDefault="00E76B9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ноября 2017 года под № 15978</w:t>
      </w:r>
    </w:p>
    <w:p w:rsidR="00000000" w:rsidRDefault="00E76B95">
      <w:pPr>
        <w:pStyle w:val="pj"/>
      </w:pPr>
      <w:r>
        <w:rPr>
          <w:rStyle w:val="s0"/>
        </w:rPr>
        <w:t> </w:t>
      </w:r>
    </w:p>
    <w:p w:rsidR="00000000" w:rsidRDefault="00E76B95">
      <w:pPr>
        <w:pStyle w:val="pj"/>
      </w:pPr>
      <w:r>
        <w:rPr>
          <w:rStyle w:val="s0"/>
        </w:rPr>
        <w:t xml:space="preserve">Опубликован: </w:t>
      </w:r>
      <w:hyperlink r:id="rId7" w:anchor="!/doc/115987/rus" w:history="1">
        <w:r>
          <w:rPr>
            <w:rStyle w:val="a4"/>
          </w:rPr>
          <w:t>ИС «Эталонный контрольный банк НПА РК в электронном</w:t>
        </w:r>
        <w:r>
          <w:rPr>
            <w:rStyle w:val="a4"/>
          </w:rPr>
          <w:t xml:space="preserve"> виде» 21 ноября 2017 г.</w:t>
        </w:r>
      </w:hyperlink>
    </w:p>
    <w:p w:rsidR="00000000" w:rsidRDefault="00E76B95">
      <w:pPr>
        <w:pStyle w:val="pj"/>
      </w:pPr>
      <w:r>
        <w:rPr>
          <w:rStyle w:val="s2"/>
          <w:u w:val="none"/>
        </w:rPr>
        <w:t> </w:t>
      </w:r>
    </w:p>
    <w:p w:rsidR="00000000" w:rsidRDefault="00E76B95">
      <w:pPr>
        <w:pStyle w:val="pj"/>
      </w:pPr>
      <w:r>
        <w:rPr>
          <w:rStyle w:val="s0"/>
        </w:rPr>
        <w:t>Внесены изменения:</w:t>
      </w:r>
    </w:p>
    <w:p w:rsidR="00000000" w:rsidRDefault="00E76B95">
      <w:pPr>
        <w:pStyle w:val="pj"/>
      </w:pPr>
      <w:r>
        <w:rPr>
          <w:rStyle w:val="s2"/>
          <w:u w:val="none"/>
        </w:rPr>
        <w:t> </w:t>
      </w:r>
    </w:p>
    <w:p w:rsidR="00000000" w:rsidRDefault="00E76B95">
      <w:pPr>
        <w:pStyle w:val="pj"/>
      </w:pPr>
      <w:hyperlink r:id="rId8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06.02.20 г. № 43 (введен в действие по истечении десяти календарных дней после дня его перво</w:t>
      </w:r>
      <w:r>
        <w:rPr>
          <w:rStyle w:val="s0"/>
        </w:rPr>
        <w:t xml:space="preserve">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76B95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20.12.24 г. № 471 (</w:t>
      </w:r>
      <w:hyperlink r:id="rId1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5 января 2025 г.)</w:t>
      </w:r>
    </w:p>
    <w:p w:rsidR="00000000" w:rsidRDefault="00E76B95">
      <w:pPr>
        <w:pStyle w:val="pj"/>
      </w:pPr>
      <w:r>
        <w:rPr>
          <w:rStyle w:val="s0"/>
        </w:rPr>
        <w:t> </w:t>
      </w:r>
    </w:p>
    <w:p w:rsidR="00000000" w:rsidRDefault="00E76B95">
      <w:pPr>
        <w:pStyle w:val="pj"/>
      </w:pPr>
      <w:r>
        <w:t>Предыдущие редакции:</w:t>
      </w:r>
    </w:p>
    <w:p w:rsidR="00000000" w:rsidRDefault="00E76B95">
      <w:pPr>
        <w:pStyle w:val="pj"/>
      </w:pPr>
      <w:r>
        <w:t> </w:t>
      </w:r>
    </w:p>
    <w:p w:rsidR="00000000" w:rsidRDefault="00E76B95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06.02.20 г.</w:t>
      </w:r>
    </w:p>
    <w:p w:rsidR="00000000" w:rsidRDefault="00E76B95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20.12.24 г.</w:t>
      </w:r>
    </w:p>
    <w:p w:rsidR="00000000" w:rsidRDefault="00E76B95">
      <w:pPr>
        <w:pStyle w:val="pj"/>
      </w:pPr>
      <w:r>
        <w:t> </w:t>
      </w:r>
    </w:p>
    <w:p w:rsidR="00000000" w:rsidRDefault="00E76B95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6B95" w:rsidRDefault="00E76B95" w:rsidP="00E76B95">
      <w:r>
        <w:separator/>
      </w:r>
    </w:p>
  </w:endnote>
  <w:endnote w:type="continuationSeparator" w:id="0">
    <w:p w:rsidR="00E76B95" w:rsidRDefault="00E76B95" w:rsidP="00E76B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B95" w:rsidRDefault="00E76B9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B95" w:rsidRDefault="00E76B9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B95" w:rsidRDefault="00E76B9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6B95" w:rsidRDefault="00E76B95" w:rsidP="00E76B95">
      <w:r>
        <w:separator/>
      </w:r>
    </w:p>
  </w:footnote>
  <w:footnote w:type="continuationSeparator" w:id="0">
    <w:p w:rsidR="00E76B95" w:rsidRDefault="00E76B95" w:rsidP="00E76B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B95" w:rsidRDefault="00E76B9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B95" w:rsidRDefault="00E76B95" w:rsidP="00E76B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6B95" w:rsidRPr="00E76B95" w:rsidRDefault="00E76B95" w:rsidP="00E76B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23 октября 2017 года № 356 «Об утверждении Типовых договоров электроснабжения» (с изменениями и дополнениями от 05.01.2025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B95" w:rsidRDefault="00E76B9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6B95"/>
    <w:rsid w:val="00E76B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6B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6B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6B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6B9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6B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6B9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6B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6B9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45249" TargetMode="External"/><Relationship Id="rId13" Type="http://schemas.openxmlformats.org/officeDocument/2006/relationships/hyperlink" Target="http://online.zakon.kz/Document/?doc_id=3203735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169712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91118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491118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0032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1192</Characters>
  <Application>Microsoft Office Word</Application>
  <DocSecurity>0</DocSecurity>
  <Lines>9</Lines>
  <Paragraphs>2</Paragraphs>
  <ScaleCrop>false</ScaleCrop>
  <Company/>
  <LinksUpToDate>false</LinksUpToDate>
  <CharactersWithSpaces>1305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2025-03-01T22:01:00Z</dcterms:created>
  <dcterms:modified xsi:type="dcterms:W3CDTF">2025-03-01T22:01:00Z</dcterms:modified>
</cp:coreProperties>
</file>