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167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Инвестициялар жңне даму министрлігі Автомобиль жолдары комитетінің «Қазақавтожол» шаруашылық жүргізу құқығындағы республикалық мемлекеттік кңсіпорнын қайта ұйымдастыру туралы» Қазақстан Республикасы Үкіметінің 2017 жылғы 23 маусы</w:t>
      </w:r>
      <w:r>
        <w:rPr>
          <w:rStyle w:val="s0"/>
          <w:b/>
          <w:bCs/>
        </w:rPr>
        <w:t>мдағы № 393 Қаулысы (2018.05.12. берілген өзгерістермен)</w:t>
      </w:r>
    </w:p>
    <w:p w:rsidR="00000000" w:rsidRDefault="005F167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1670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12558/kaz" w:history="1">
        <w:r>
          <w:rPr>
            <w:rStyle w:val="a4"/>
          </w:rPr>
          <w:t>«ҚР НҚА электрондық түрдегі эталондық бақылау банкі» АЖ 2017 ж. 27 маусымда</w:t>
        </w:r>
      </w:hyperlink>
      <w:r>
        <w:rPr>
          <w:rStyle w:val="s0"/>
        </w:rPr>
        <w:t>; ҚР Президенті мен ҚР Үкіметінің Актілер жинағы, 2017 ж., № 25-26, 197-құжат</w:t>
      </w:r>
    </w:p>
    <w:p w:rsidR="00000000" w:rsidRDefault="005F1670">
      <w:pPr>
        <w:ind w:firstLine="400"/>
        <w:jc w:val="both"/>
      </w:pPr>
      <w:r>
        <w:t> </w:t>
      </w:r>
    </w:p>
    <w:p w:rsidR="00000000" w:rsidRDefault="005F1670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5F1670">
      <w:pPr>
        <w:ind w:firstLine="397"/>
        <w:jc w:val="both"/>
      </w:pPr>
      <w:r>
        <w:rPr>
          <w:rStyle w:val="s0"/>
        </w:rPr>
        <w:t> </w:t>
      </w:r>
    </w:p>
    <w:p w:rsidR="00000000" w:rsidRDefault="005F167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</w:t>
      </w:r>
      <w:r>
        <w:rPr>
          <w:rStyle w:val="s0"/>
          <w:lang w:val="kk-KZ"/>
        </w:rPr>
        <w:t xml:space="preserve">.05.12. </w:t>
      </w:r>
      <w:r>
        <w:rPr>
          <w:rStyle w:val="s0"/>
        </w:rPr>
        <w:t xml:space="preserve">№ 805 </w:t>
      </w:r>
      <w:hyperlink r:id="rId8" w:anchor="sub_id=500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Default="005F1670">
      <w:pPr>
        <w:ind w:firstLine="397"/>
        <w:jc w:val="both"/>
      </w:pPr>
      <w:r>
        <w:rPr>
          <w:rStyle w:val="s0"/>
        </w:rPr>
        <w:t> </w:t>
      </w:r>
    </w:p>
    <w:p w:rsidR="00000000" w:rsidRDefault="005F1670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5F167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F1670">
      <w:pPr>
        <w:ind w:firstLine="397"/>
        <w:jc w:val="both"/>
      </w:pPr>
      <w:r>
        <w:rPr>
          <w:rStyle w:val="s0"/>
          <w:lang w:val="kk-KZ"/>
        </w:rPr>
        <w:t>2</w:t>
      </w:r>
      <w:r>
        <w:rPr>
          <w:rStyle w:val="s0"/>
          <w:lang w:val="kk-KZ"/>
        </w:rPr>
        <w:t xml:space="preserve">018 ж. 5 желтоқсанға дейін қолданылған </w:t>
      </w:r>
      <w:hyperlink r:id="rId9" w:history="1">
        <w:r>
          <w:rPr>
            <w:rStyle w:val="a4"/>
            <w:lang w:val="kk-KZ"/>
          </w:rPr>
          <w:t>редакция</w:t>
        </w:r>
      </w:hyperlink>
    </w:p>
    <w:p w:rsidR="00000000" w:rsidRDefault="005F167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F1670">
      <w:pPr>
        <w:ind w:firstLine="400"/>
        <w:jc w:val="both"/>
      </w:pPr>
      <w:r>
        <w:rPr>
          <w:lang w:val="kk-KZ"/>
        </w:rPr>
        <w:t> </w:t>
      </w:r>
    </w:p>
    <w:p w:rsidR="00000000" w:rsidRDefault="005F1670">
      <w:pPr>
        <w:ind w:firstLine="400"/>
        <w:jc w:val="both"/>
      </w:pPr>
      <w:r>
        <w:rPr>
          <w:b/>
          <w:bCs/>
        </w:rPr>
        <w:t> </w:t>
      </w:r>
    </w:p>
    <w:p w:rsidR="00000000" w:rsidRDefault="005F1670">
      <w:pPr>
        <w:ind w:firstLine="400"/>
        <w:jc w:val="both"/>
      </w:pPr>
      <w:r>
        <w:rPr>
          <w:b/>
          <w:bCs/>
        </w:rPr>
        <w:t> </w:t>
      </w:r>
    </w:p>
    <w:p w:rsidR="00000000" w:rsidRDefault="005F1670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670" w:rsidRDefault="005F1670" w:rsidP="005F1670">
      <w:r>
        <w:separator/>
      </w:r>
    </w:p>
  </w:endnote>
  <w:endnote w:type="continuationSeparator" w:id="0">
    <w:p w:rsidR="005F1670" w:rsidRDefault="005F1670" w:rsidP="005F1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670" w:rsidRDefault="005F16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670" w:rsidRDefault="005F16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670" w:rsidRDefault="005F16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670" w:rsidRDefault="005F1670" w:rsidP="005F1670">
      <w:r>
        <w:separator/>
      </w:r>
    </w:p>
  </w:footnote>
  <w:footnote w:type="continuationSeparator" w:id="0">
    <w:p w:rsidR="005F1670" w:rsidRDefault="005F1670" w:rsidP="005F16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670" w:rsidRDefault="005F16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670" w:rsidRDefault="005F1670" w:rsidP="005F16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1670" w:rsidRPr="005F1670" w:rsidRDefault="005F1670" w:rsidP="005F16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Инвестициялар және даму министрлігі Автомобиль жолдары комитетінің «Қазақавтожол» шаруашылық жүргізу құқығындағы республикалық мемлекеттік кәсіпорнын қайта ұйымдастыру туралы» Қазақстан Республикасы Үкіметінің 2017 жылғы 23 маусымдағы № 393 Қаулысы (2018.05.12.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670" w:rsidRDefault="005F16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1670"/>
    <w:rsid w:val="005F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16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6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6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6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16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6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6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6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286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822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764</Characters>
  <Application>Microsoft Office Word</Application>
  <DocSecurity>0</DocSecurity>
  <Lines>6</Lines>
  <Paragraphs>1</Paragraphs>
  <ScaleCrop>false</ScaleCrop>
  <Company>SPecialiST RePack</Company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Инвестициялар және даму министрлігі Автомобиль жолдары комитетінің «Қазақавтожол» шаруашылық жүргізу құқығындағы республикалық мемлекеттік кәсіпорнын қайта ұйымдастыру туралы» Қазақстан Республикасы Үкіметінің 2017 жылғы 23 маусымдағы № 393 Қаулысы (2018.05.12.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2024-05-02T15:28:00Z</dcterms:created>
  <dcterms:modified xsi:type="dcterms:W3CDTF">2024-05-02T15:28:00Z</dcterms:modified>
</cp:coreProperties>
</file>