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7661">
      <w:pPr>
        <w:pStyle w:val="pj"/>
      </w:pPr>
      <w:bookmarkStart w:id="0" w:name="_GoBack"/>
      <w:bookmarkEnd w:id="0"/>
      <w:r>
        <w:rPr>
          <w:rStyle w:val="s0"/>
          <w:b/>
          <w:bCs/>
        </w:rPr>
        <w:t>Положение о вывозе с таможенной территории Евразийского экономического союза минерального сырья (приложение № 4 к Решению Коллегии Евразийской экономической комиссии от 21 апреля 2015 года № 30) (с изменениями по состоянию на 21.07.2024 г.)</w:t>
      </w:r>
    </w:p>
    <w:p w:rsidR="00000000" w:rsidRDefault="00C07661">
      <w:pPr>
        <w:pStyle w:val="pj"/>
      </w:pPr>
      <w:r>
        <w:rPr>
          <w:rStyle w:val="s0"/>
          <w:b/>
          <w:bCs/>
        </w:rPr>
        <w:t> </w:t>
      </w:r>
    </w:p>
    <w:p w:rsidR="00000000" w:rsidRDefault="00C07661">
      <w:pPr>
        <w:pStyle w:val="pj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22 апреля 2015 г.</w:t>
      </w:r>
    </w:p>
    <w:p w:rsidR="00000000" w:rsidRDefault="00C07661">
      <w:pPr>
        <w:pStyle w:val="pj"/>
      </w:pPr>
      <w:r>
        <w:rPr>
          <w:rStyle w:val="s0"/>
        </w:rPr>
        <w:t> </w:t>
      </w:r>
    </w:p>
    <w:p w:rsidR="00000000" w:rsidRDefault="00C07661">
      <w:pPr>
        <w:pStyle w:val="pj"/>
      </w:pPr>
      <w:r>
        <w:t xml:space="preserve">Внесены изменения: </w:t>
      </w:r>
    </w:p>
    <w:p w:rsidR="00000000" w:rsidRDefault="00C07661">
      <w:pPr>
        <w:pStyle w:val="pj"/>
      </w:pPr>
      <w:r>
        <w:t> </w:t>
      </w:r>
    </w:p>
    <w:p w:rsidR="00000000" w:rsidRDefault="00C07661">
      <w:pPr>
        <w:pStyle w:val="pj"/>
      </w:pPr>
      <w:hyperlink r:id="rId8" w:anchor="sub_id=600" w:history="1">
        <w:r>
          <w:rPr>
            <w:rStyle w:val="a4"/>
          </w:rPr>
          <w:t>Реше</w:t>
        </w:r>
        <w:r>
          <w:rPr>
            <w:rStyle w:val="a4"/>
          </w:rPr>
          <w:t>нием</w:t>
        </w:r>
      </w:hyperlink>
      <w:r>
        <w:rPr>
          <w:rStyle w:val="s0"/>
        </w:rPr>
        <w:t xml:space="preserve"> Коллегии Евразийской экономической комиссии от 06.10.15 г. № 131 (вступило в силу по истечении 30 календарных дней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 даты его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7661">
      <w:pPr>
        <w:pStyle w:val="pj"/>
      </w:pPr>
      <w:hyperlink r:id="rId10" w:anchor="sub_id=200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04.09.17 г. № 114 (вступило в силу по истечении 60 календарных дней </w:t>
      </w:r>
      <w:proofErr w:type="gramStart"/>
      <w:r>
        <w:rPr>
          <w:rStyle w:val="s0"/>
        </w:rPr>
        <w:t>с</w:t>
      </w:r>
      <w:proofErr w:type="gramEnd"/>
      <w:r>
        <w:rPr>
          <w:rStyle w:val="s0"/>
        </w:rPr>
        <w:t xml:space="preserve"> даты его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C07661">
      <w:pPr>
        <w:pStyle w:val="pj"/>
      </w:pPr>
      <w:hyperlink r:id="rId12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14.11.23 г. № 165 (</w:t>
      </w:r>
      <w:hyperlink r:id="rId13" w:anchor="sub_id=30" w:history="1">
        <w:r>
          <w:rPr>
            <w:rStyle w:val="a4"/>
          </w:rPr>
          <w:t>вступило в си</w:t>
        </w:r>
        <w:r>
          <w:rPr>
            <w:rStyle w:val="a4"/>
          </w:rPr>
          <w:t>лу</w:t>
        </w:r>
      </w:hyperlink>
      <w:r>
        <w:rPr>
          <w:rStyle w:val="s0"/>
        </w:rPr>
        <w:t xml:space="preserve"> с 24 июня 2024 г.);</w:t>
      </w:r>
    </w:p>
    <w:p w:rsidR="00000000" w:rsidRDefault="00C07661">
      <w:pPr>
        <w:pStyle w:val="pj"/>
      </w:pPr>
      <w:hyperlink r:id="rId14" w:anchor="sub_id=10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от 18.06.24 г. № 69 (</w:t>
      </w:r>
      <w:hyperlink r:id="rId15" w:anchor="sub_id=20" w:history="1">
        <w:r>
          <w:rPr>
            <w:rStyle w:val="a4"/>
          </w:rPr>
          <w:t>вступило в силу</w:t>
        </w:r>
      </w:hyperlink>
      <w:r>
        <w:rPr>
          <w:rStyle w:val="s0"/>
        </w:rPr>
        <w:t xml:space="preserve"> с 21 июля 2024 г.)</w:t>
      </w:r>
    </w:p>
    <w:p w:rsidR="00000000" w:rsidRDefault="00C07661">
      <w:pPr>
        <w:pStyle w:val="pj"/>
      </w:pPr>
      <w:r>
        <w:t> </w:t>
      </w:r>
    </w:p>
    <w:p w:rsidR="00000000" w:rsidRDefault="00C07661">
      <w:pPr>
        <w:pStyle w:val="pj"/>
      </w:pPr>
      <w:r>
        <w:t>Предыдущие редакции:</w:t>
      </w:r>
    </w:p>
    <w:p w:rsidR="00000000" w:rsidRDefault="00C07661">
      <w:pPr>
        <w:pStyle w:val="pj"/>
      </w:pPr>
      <w:r>
        <w:t> </w:t>
      </w:r>
    </w:p>
    <w:p w:rsidR="00000000" w:rsidRDefault="00C07661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t>, действовавшая до внесения изменений от 06.10.15 г.</w:t>
      </w:r>
    </w:p>
    <w:p w:rsidR="00000000" w:rsidRDefault="00C07661">
      <w:pPr>
        <w:pStyle w:val="pj"/>
      </w:pPr>
      <w:hyperlink r:id="rId17" w:history="1">
        <w:r>
          <w:rPr>
            <w:rStyle w:val="a4"/>
          </w:rPr>
          <w:t>ред</w:t>
        </w:r>
        <w:r>
          <w:rPr>
            <w:rStyle w:val="a4"/>
          </w:rPr>
          <w:t>акция</w:t>
        </w:r>
      </w:hyperlink>
      <w:r>
        <w:rPr>
          <w:rStyle w:val="s0"/>
        </w:rPr>
        <w:t>, действовавшая до внесения изменений от 04.09.17 г.</w:t>
      </w:r>
    </w:p>
    <w:p w:rsidR="00000000" w:rsidRDefault="00C07661">
      <w:pPr>
        <w:pStyle w:val="pj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14.11.23 г.</w:t>
      </w:r>
    </w:p>
    <w:p w:rsidR="00000000" w:rsidRDefault="00C07661">
      <w:pPr>
        <w:pStyle w:val="pj"/>
      </w:pPr>
      <w:hyperlink r:id="rId19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  <w:r>
        <w:t>, действовавшая до внесения изменений от 18.06.24 г.</w:t>
      </w:r>
    </w:p>
    <w:p w:rsidR="00000000" w:rsidRDefault="00C07661">
      <w:pPr>
        <w:pStyle w:val="pj"/>
      </w:pPr>
      <w:r>
        <w:t> </w:t>
      </w:r>
    </w:p>
    <w:p w:rsidR="00000000" w:rsidRDefault="00C07661">
      <w:pPr>
        <w:pStyle w:val="pj"/>
      </w:pPr>
      <w:r>
        <w:t> </w:t>
      </w:r>
    </w:p>
    <w:sectPr w:rsidR="00000000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7661" w:rsidRDefault="00C07661" w:rsidP="00C07661">
      <w:r>
        <w:separator/>
      </w:r>
    </w:p>
  </w:endnote>
  <w:endnote w:type="continuationSeparator" w:id="0">
    <w:p w:rsidR="00C07661" w:rsidRDefault="00C07661" w:rsidP="00C0766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61" w:rsidRDefault="00C0766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61" w:rsidRDefault="00C0766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61" w:rsidRDefault="00C0766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7661" w:rsidRDefault="00C07661" w:rsidP="00C07661">
      <w:r>
        <w:separator/>
      </w:r>
    </w:p>
  </w:footnote>
  <w:footnote w:type="continuationSeparator" w:id="0">
    <w:p w:rsidR="00C07661" w:rsidRDefault="00C07661" w:rsidP="00C0766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61" w:rsidRDefault="00C0766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61" w:rsidRDefault="00C07661" w:rsidP="00C076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7661" w:rsidRPr="00C07661" w:rsidRDefault="00C07661" w:rsidP="00C0766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Положение о вывозе с таможенной территории Евразийского экономического союза минерального сырья (приложение № 4 к Решению Коллегии Евразийской экономической комиссии от 21 апреля 2015 года № 30) (с изменениями по состоянию на 21.07.2024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7661" w:rsidRDefault="00C0766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7661"/>
    <w:rsid w:val="00C076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76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76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76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766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766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766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766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766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155546" TargetMode="External"/><Relationship Id="rId13" Type="http://schemas.openxmlformats.org/officeDocument/2006/relationships/hyperlink" Target="http://online.zakon.kz/Document/?doc_id=38328830" TargetMode="External"/><Relationship Id="rId18" Type="http://schemas.openxmlformats.org/officeDocument/2006/relationships/hyperlink" Target="http://online.zakon.kz/Document/?doc_id=31704177" TargetMode="External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eader" Target="header2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hyperlink" Target="http://online.zakon.kz/Document/?doc_id=38328830" TargetMode="External"/><Relationship Id="rId17" Type="http://schemas.openxmlformats.org/officeDocument/2006/relationships/hyperlink" Target="http://online.zakon.kz/Document/?doc_id=32813422" TargetMode="External"/><Relationship Id="rId25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726826" TargetMode="External"/><Relationship Id="rId20" Type="http://schemas.openxmlformats.org/officeDocument/2006/relationships/header" Target="head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125229" TargetMode="External"/><Relationship Id="rId24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326991" TargetMode="External"/><Relationship Id="rId23" Type="http://schemas.openxmlformats.org/officeDocument/2006/relationships/footer" Target="footer2.xml"/><Relationship Id="rId10" Type="http://schemas.openxmlformats.org/officeDocument/2006/relationships/hyperlink" Target="http://online.zakon.kz/Document/?doc_id=38803667" TargetMode="External"/><Relationship Id="rId19" Type="http://schemas.openxmlformats.org/officeDocument/2006/relationships/hyperlink" Target="http://online.zakon.kz/Document/?doc_id=3842318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492825" TargetMode="External"/><Relationship Id="rId14" Type="http://schemas.openxmlformats.org/officeDocument/2006/relationships/hyperlink" Target="http://online.zakon.kz/Document/?doc_id=33326991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</Words>
  <Characters>1931</Characters>
  <Application>Microsoft Office Word</Application>
  <DocSecurity>0</DocSecurity>
  <Lines>16</Lines>
  <Paragraphs>4</Paragraphs>
  <ScaleCrop>false</ScaleCrop>
  <Company/>
  <LinksUpToDate>false</LinksUpToDate>
  <CharactersWithSpaces>2089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2025-03-01T04:15:00Z</dcterms:created>
  <dcterms:modified xsi:type="dcterms:W3CDTF">2025-03-01T04:15:00Z</dcterms:modified>
</cp:coreProperties>
</file>