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115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труда и социальной защиты населения Республики Казахстан от 3 августа 2017 года № 232 «Об утверждении Правил формирования базы данных вкладчиков (получателей) по обязательным пенсионным взносам, обязательным профессиональным пенсионным</w:t>
      </w:r>
      <w:r>
        <w:rPr>
          <w:rStyle w:val="s0"/>
          <w:b/>
          <w:bCs/>
        </w:rPr>
        <w:t xml:space="preserve"> взносам и единого списка физических лиц, заключивших договор о пенсионном обеспечении за счет обязательных пенсионных взносов, обязательных профессиональных пенсионных взносов, и Правил обмена информацией между информационными системами центрального испол</w:t>
      </w:r>
      <w:r>
        <w:rPr>
          <w:rStyle w:val="s0"/>
          <w:b/>
          <w:bCs/>
        </w:rPr>
        <w:t>нительного органа и единого накопительного пенсионного фонда о движениях по индивидуальным пенсионным счетам, а также о получателях и размерах пенсионных выплат» (с изменениями и дополнениями по состоянию на 12.08.2022 г.) (утратил силу)</w:t>
      </w:r>
    </w:p>
    <w:p w:rsidR="00000000" w:rsidRDefault="006C1154">
      <w:pPr>
        <w:pStyle w:val="pj"/>
      </w:pPr>
      <w:r>
        <w:rPr>
          <w:rStyle w:val="s0"/>
          <w:b/>
          <w:bCs/>
        </w:rPr>
        <w:t> </w:t>
      </w:r>
    </w:p>
    <w:p w:rsidR="00000000" w:rsidRDefault="006C115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7 сентября 2017 года под № 15629</w:t>
      </w:r>
    </w:p>
    <w:p w:rsidR="00000000" w:rsidRDefault="006C1154">
      <w:pPr>
        <w:pStyle w:val="pj"/>
      </w:pPr>
      <w:r>
        <w:rPr>
          <w:rStyle w:val="s0"/>
        </w:rPr>
        <w:t> </w:t>
      </w:r>
    </w:p>
    <w:p w:rsidR="00000000" w:rsidRDefault="006C1154">
      <w:pPr>
        <w:pStyle w:val="pj"/>
      </w:pPr>
      <w:r>
        <w:rPr>
          <w:rStyle w:val="s0"/>
        </w:rPr>
        <w:t xml:space="preserve">Опубликован: </w:t>
      </w:r>
      <w:hyperlink r:id="rId7" w:anchor="!/doc/114639/rus" w:history="1">
        <w:r>
          <w:rPr>
            <w:rStyle w:val="a4"/>
          </w:rPr>
          <w:t>ИС «Эталонный контрольный банк НПА РК в электронн</w:t>
        </w:r>
        <w:r>
          <w:rPr>
            <w:rStyle w:val="a4"/>
          </w:rPr>
          <w:t>ом виде» 20 сентября 2017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14 ноября 2017 г. № 219 (28598)</w:t>
      </w:r>
    </w:p>
    <w:p w:rsidR="00000000" w:rsidRDefault="006C1154">
      <w:pPr>
        <w:pStyle w:val="pj"/>
      </w:pPr>
      <w:r>
        <w:rPr>
          <w:rStyle w:val="s0"/>
        </w:rPr>
        <w:t> </w:t>
      </w:r>
    </w:p>
    <w:p w:rsidR="00000000" w:rsidRDefault="006C1154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</w:t>
      </w:r>
      <w:r>
        <w:rPr>
          <w:rStyle w:val="s0"/>
        </w:rPr>
        <w:t>от 23 ноября 2023 года № 485</w:t>
      </w:r>
    </w:p>
    <w:p w:rsidR="00000000" w:rsidRDefault="006C1154">
      <w:pPr>
        <w:pStyle w:val="pj"/>
      </w:pPr>
      <w:r>
        <w:t> </w:t>
      </w:r>
    </w:p>
    <w:p w:rsidR="00000000" w:rsidRDefault="006C1154">
      <w:pPr>
        <w:pStyle w:val="pj"/>
      </w:pPr>
      <w:r>
        <w:rPr>
          <w:rStyle w:val="s0"/>
        </w:rPr>
        <w:t>Внесены изменения:</w:t>
      </w:r>
    </w:p>
    <w:p w:rsidR="00000000" w:rsidRDefault="006C1154">
      <w:pPr>
        <w:pStyle w:val="pj"/>
      </w:pPr>
      <w:r>
        <w:rPr>
          <w:rStyle w:val="s0"/>
        </w:rPr>
        <w:t> </w:t>
      </w:r>
    </w:p>
    <w:p w:rsidR="00000000" w:rsidRDefault="006C1154">
      <w:pPr>
        <w:pStyle w:val="pj"/>
      </w:pPr>
      <w:hyperlink r:id="rId9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13.03.19 г. № 122 (см. </w:t>
      </w:r>
      <w:hyperlink r:id="rId10" w:anchor="sub_id=4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6C1154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26.02.21 г. № 50 (введен в действие по истечении десяти календа</w:t>
      </w:r>
      <w:r>
        <w:rPr>
          <w:rStyle w:val="s0"/>
        </w:rPr>
        <w:t xml:space="preserve">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C1154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27.04</w:t>
      </w:r>
      <w:r>
        <w:rPr>
          <w:rStyle w:val="s0"/>
        </w:rPr>
        <w:t xml:space="preserve">.22 г. № 138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C1154">
      <w:pPr>
        <w:pStyle w:val="pj"/>
      </w:pPr>
      <w:hyperlink r:id="rId15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12.08.22 г. № 309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</w:t>
        </w:r>
        <w:r>
          <w:rPr>
            <w:rStyle w:val="a4"/>
          </w:rPr>
          <w:t>я</w:t>
        </w:r>
      </w:hyperlink>
      <w:r>
        <w:rPr>
          <w:rStyle w:val="s0"/>
        </w:rPr>
        <w:t>).</w:t>
      </w:r>
    </w:p>
    <w:p w:rsidR="00000000" w:rsidRDefault="006C1154">
      <w:pPr>
        <w:pStyle w:val="pj"/>
      </w:pPr>
      <w:r>
        <w:rPr>
          <w:rStyle w:val="s0"/>
        </w:rPr>
        <w:t> </w:t>
      </w:r>
    </w:p>
    <w:p w:rsidR="00000000" w:rsidRDefault="006C1154">
      <w:pPr>
        <w:pStyle w:val="pj"/>
      </w:pPr>
      <w:r>
        <w:rPr>
          <w:rStyle w:val="s0"/>
        </w:rPr>
        <w:t>Предыдущие редакции:</w:t>
      </w:r>
    </w:p>
    <w:p w:rsidR="00000000" w:rsidRDefault="006C1154">
      <w:pPr>
        <w:pStyle w:val="pj"/>
      </w:pPr>
      <w:r>
        <w:rPr>
          <w:rStyle w:val="s0"/>
        </w:rPr>
        <w:t> </w:t>
      </w:r>
    </w:p>
    <w:p w:rsidR="00000000" w:rsidRDefault="006C1154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13.03.19 г.</w:t>
      </w:r>
    </w:p>
    <w:p w:rsidR="00000000" w:rsidRDefault="006C1154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26.02.21 г.</w:t>
      </w:r>
    </w:p>
    <w:p w:rsidR="00000000" w:rsidRDefault="006C1154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27.04.22 г.</w:t>
      </w:r>
    </w:p>
    <w:p w:rsidR="00000000" w:rsidRDefault="006C1154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12.08.22 г.</w:t>
      </w:r>
    </w:p>
    <w:p w:rsidR="00000000" w:rsidRDefault="006C1154">
      <w:pPr>
        <w:pStyle w:val="pj"/>
      </w:pPr>
      <w:r>
        <w:rPr>
          <w:rStyle w:val="s0"/>
        </w:rPr>
        <w:t> </w:t>
      </w:r>
    </w:p>
    <w:p w:rsidR="00000000" w:rsidRDefault="006C1154">
      <w:pPr>
        <w:pStyle w:val="pj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1154" w:rsidRDefault="006C1154" w:rsidP="006C1154">
      <w:r>
        <w:separator/>
      </w:r>
    </w:p>
  </w:endnote>
  <w:endnote w:type="continuationSeparator" w:id="0">
    <w:p w:rsidR="006C1154" w:rsidRDefault="006C1154" w:rsidP="006C11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154" w:rsidRDefault="006C11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154" w:rsidRDefault="006C11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154" w:rsidRDefault="006C11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1154" w:rsidRDefault="006C1154" w:rsidP="006C1154">
      <w:r>
        <w:separator/>
      </w:r>
    </w:p>
  </w:footnote>
  <w:footnote w:type="continuationSeparator" w:id="0">
    <w:p w:rsidR="006C1154" w:rsidRDefault="006C1154" w:rsidP="006C11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154" w:rsidRDefault="006C11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154" w:rsidRDefault="006C1154" w:rsidP="006C11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1154" w:rsidRPr="006C1154" w:rsidRDefault="006C1154" w:rsidP="006C11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труда и социальной защиты населения Республики Казахстан от 3 августа 2017 года № 232 «Об утверждении Правил формирования базы данных вкладчиков (получателей) по обязательным пенсионным взносам, обязательным профессиональным пенсионным взносам и единого списка физических лиц, заключивших договор о пенсионном обеспечении за счет обязательных пенсионных взносов, обязательных профессиональных пенсионных взносов, и Правил обмена информацией между информационными системами центрального исполнительного органа и единого накопительного пенсионного фонда о движениях по индивидуальным пенсионным счетам, а также о получателях и размерах пенсионных выплат» (с изменениями и дополнениями по состоянию на 12.08.2022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154" w:rsidRDefault="006C11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1154"/>
    <w:rsid w:val="006C11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11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11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11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115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11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11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11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115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566157" TargetMode="External"/><Relationship Id="rId13" Type="http://schemas.openxmlformats.org/officeDocument/2006/relationships/hyperlink" Target="http://online.zakon.kz/Document/?doc_id=39103399" TargetMode="External"/><Relationship Id="rId18" Type="http://schemas.openxmlformats.org/officeDocument/2006/relationships/hyperlink" Target="http://online.zakon.kz/Document/?doc_id=32820401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5106251" TargetMode="External"/><Relationship Id="rId17" Type="http://schemas.openxmlformats.org/officeDocument/2006/relationships/hyperlink" Target="http://online.zakon.kz/Document/?doc_id=39353167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065798" TargetMode="External"/><Relationship Id="rId20" Type="http://schemas.openxmlformats.org/officeDocument/2006/relationships/hyperlink" Target="http://online.zakon.kz/Document/?doc_id=3449497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05569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274116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4170285" TargetMode="External"/><Relationship Id="rId19" Type="http://schemas.openxmlformats.org/officeDocument/2006/relationships/hyperlink" Target="http://online.zakon.kz/Document/?doc_id=3277757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70285" TargetMode="External"/><Relationship Id="rId14" Type="http://schemas.openxmlformats.org/officeDocument/2006/relationships/hyperlink" Target="http://online.zakon.kz/Document/?doc_id=32573185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288</Words>
  <Characters>2793</Characters>
  <Application>Microsoft Office Word</Application>
  <DocSecurity>0</DocSecurity>
  <Lines>23</Lines>
  <Paragraphs>6</Paragraphs>
  <ScaleCrop>false</ScaleCrop>
  <Company>SPecialiST RePack</Company>
  <LinksUpToDate>false</LinksUpToDate>
  <CharactersWithSpaces>3075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труда и социальной защиты населения Республики Казахстан от 3 августа 2017 года № 232 «Об утверждении Правил формирования базы данных вкладчиков (получателей) по обязательным пенсионным взносам, обязательным профессиональным пенсионным взносам и единого списка физических лиц, заключивших договор о пенсионном обеспечении за счет обязательных пенсионных взносов, обязательных профессиональных пенсионных взносов, и Правил обмена информацией между информационными системами центрального исполнительного органа и единого накопительного пенсионного фонда о движениях по индивидуальным пенсионным счетам, а также о получателях и размерах пенсионных выплат» (с изменениями и дополнениями по состоянию на 12.08.2022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2024-01-01T20:15:00Z</dcterms:created>
  <dcterms:modified xsi:type="dcterms:W3CDTF">2024-01-01T20:15:00Z</dcterms:modified>
</cp:coreProperties>
</file>