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457A">
      <w:pPr>
        <w:pStyle w:val="pj"/>
      </w:pPr>
      <w:bookmarkStart w:id="0" w:name="_GoBack"/>
      <w:bookmarkEnd w:id="0"/>
      <w:r>
        <w:rPr>
          <w:rStyle w:val="s0"/>
          <w:b/>
          <w:bCs/>
        </w:rPr>
        <w:t>«Сақтандыру (қайта сақтандыру) ұйымының, сақтандыру тобының жңне Қазақстан Республикасының бейрезидент-сақтандыру (қайта сақтандыру) ұйымы филиалының қаржылық жағдайының нашарлауына ңсер ететін факторларды белгілеу, сондай-ақ Ерте ден қою шараларын көздейт</w:t>
      </w:r>
      <w:r>
        <w:rPr>
          <w:rStyle w:val="s0"/>
          <w:b/>
          <w:bCs/>
        </w:rPr>
        <w:t>ін іс-шаралар жоспарын мақұлдау қағидаларын жңне Сақтандыру (қайта сақтандыру) ұйымының (сақтандыру тобының) жңне Қазақстан Республикасының бейрезидент-сақтандыру (қайта сақтандыру) ұйымы филиалының қаржылық жағдайының нашарлауына ңсер ететін факторларды а</w:t>
      </w:r>
      <w:r>
        <w:rPr>
          <w:rStyle w:val="s0"/>
          <w:b/>
          <w:bCs/>
        </w:rPr>
        <w:t>йқындау ңдістемесін бекіту туралы» Қазақстан Республикасы Ұлттық Банкі Басқармасының 2018 жылғы 27 сңуірдегі № 75 Қаулысы (2022.14.02. берілген өзгерістер мен толықтырулармен)</w:t>
      </w:r>
    </w:p>
    <w:p w:rsidR="00000000" w:rsidRDefault="000C457A">
      <w:pPr>
        <w:pStyle w:val="pj"/>
      </w:pPr>
      <w:r>
        <w:rPr>
          <w:rStyle w:val="s0"/>
          <w:b/>
          <w:bCs/>
        </w:rPr>
        <w:t> </w:t>
      </w:r>
    </w:p>
    <w:p w:rsidR="00000000" w:rsidRDefault="000C457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28 мамырда № 16944 тіркелді</w:t>
      </w:r>
    </w:p>
    <w:p w:rsidR="00000000" w:rsidRDefault="000C457A">
      <w:pPr>
        <w:pStyle w:val="pj"/>
      </w:pPr>
      <w:r>
        <w:rPr>
          <w:rStyle w:val="s0"/>
        </w:rPr>
        <w:t> </w:t>
      </w:r>
    </w:p>
    <w:p w:rsidR="00000000" w:rsidRDefault="000C457A">
      <w:pPr>
        <w:pStyle w:val="pj"/>
      </w:pPr>
      <w:r>
        <w:rPr>
          <w:rStyle w:val="s0"/>
        </w:rPr>
        <w:t xml:space="preserve">Жариялануы: </w:t>
      </w:r>
      <w:hyperlink r:id="rId7" w:anchor="!/doc/122162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2018 ж. 6 маусымда</w:t>
        </w:r>
      </w:hyperlink>
      <w:r>
        <w:rPr>
          <w:rStyle w:val="s0"/>
        </w:rPr>
        <w:t>; «Егемен Қазақстан» 2018 жылғы 26 маусым № 118 (29349)</w:t>
      </w:r>
    </w:p>
    <w:p w:rsidR="00000000" w:rsidRDefault="000C457A">
      <w:pPr>
        <w:pStyle w:val="pj"/>
      </w:pPr>
      <w:r>
        <w:t> </w:t>
      </w:r>
    </w:p>
    <w:p w:rsidR="00000000" w:rsidRDefault="000C457A">
      <w:pPr>
        <w:pStyle w:val="pj"/>
      </w:pPr>
      <w:r>
        <w:rPr>
          <w:rStyle w:val="s0"/>
        </w:rPr>
        <w:t>Енгізілген өзгерістер:</w:t>
      </w:r>
    </w:p>
    <w:p w:rsidR="00000000" w:rsidRDefault="000C457A">
      <w:pPr>
        <w:pStyle w:val="pj"/>
      </w:pPr>
      <w:r>
        <w:rPr>
          <w:rStyle w:val="s0"/>
        </w:rPr>
        <w:t> </w:t>
      </w:r>
    </w:p>
    <w:p w:rsidR="00000000" w:rsidRDefault="000C45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2018.29.10. № 246 </w:t>
      </w:r>
      <w:hyperlink r:id="rId8" w:anchor="sub_id=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</w:t>
      </w:r>
      <w:r>
        <w:rPr>
          <w:rStyle w:val="s0"/>
        </w:rPr>
        <w:t>ж. 1 қаңтардан бастап қолданысқа енгізілді)</w:t>
      </w:r>
    </w:p>
    <w:p w:rsidR="00000000" w:rsidRDefault="000C45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2019.27.12. № 259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кейін күнтізбелік он күн өткен соң қолданысқа енгізілді)</w:t>
      </w:r>
    </w:p>
    <w:p w:rsidR="00000000" w:rsidRDefault="000C45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2020.23.12. № 127 </w:t>
      </w:r>
      <w:hyperlink r:id="rId11" w:anchor="sub_id=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C45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2021.12.02. № 28 </w:t>
      </w:r>
      <w:hyperlink r:id="rId13" w:anchor="sub_id=1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0C457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2022.14.02. № 1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енгізілді)</w:t>
      </w:r>
    </w:p>
    <w:p w:rsidR="00000000" w:rsidRDefault="000C457A">
      <w:pPr>
        <w:pStyle w:val="pj"/>
      </w:pPr>
      <w:r>
        <w:rPr>
          <w:rStyle w:val="s0"/>
        </w:rPr>
        <w:t> </w:t>
      </w:r>
    </w:p>
    <w:p w:rsidR="00000000" w:rsidRDefault="000C457A">
      <w:pPr>
        <w:pStyle w:val="pj"/>
      </w:pPr>
      <w:r>
        <w:rPr>
          <w:rStyle w:val="s0"/>
        </w:rPr>
        <w:t>Бұрынғы редакциялар:</w:t>
      </w:r>
    </w:p>
    <w:p w:rsidR="00000000" w:rsidRDefault="000C457A">
      <w:pPr>
        <w:pStyle w:val="pj"/>
      </w:pPr>
      <w:r>
        <w:rPr>
          <w:rStyle w:val="s0"/>
        </w:rPr>
        <w:t> </w:t>
      </w:r>
    </w:p>
    <w:p w:rsidR="00000000" w:rsidRDefault="000C457A">
      <w:pPr>
        <w:pStyle w:val="pj"/>
      </w:pPr>
      <w:r>
        <w:rPr>
          <w:rStyle w:val="s0"/>
        </w:rPr>
        <w:t xml:space="preserve">2018 ж. 29 қазанға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0C457A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0C457A">
      <w:pPr>
        <w:pStyle w:val="pj"/>
      </w:pPr>
      <w:r>
        <w:rPr>
          <w:rStyle w:val="s0"/>
        </w:rPr>
        <w:t xml:space="preserve">2020 ж. 23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0C457A">
      <w:pPr>
        <w:pStyle w:val="pj"/>
      </w:pPr>
      <w:r>
        <w:rPr>
          <w:rStyle w:val="s0"/>
        </w:rPr>
        <w:t xml:space="preserve">2021 ж. 12 ақпанға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0C457A">
      <w:pPr>
        <w:pStyle w:val="pj"/>
      </w:pPr>
      <w:r>
        <w:rPr>
          <w:rStyle w:val="s0"/>
        </w:rPr>
        <w:t xml:space="preserve">2021 ж. 14 ақпанға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0C457A">
      <w:pPr>
        <w:pStyle w:val="pj"/>
      </w:pPr>
      <w:r>
        <w:t> </w:t>
      </w:r>
    </w:p>
    <w:p w:rsidR="00000000" w:rsidRDefault="000C457A">
      <w:pPr>
        <w:pStyle w:val="pj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57A" w:rsidRDefault="000C457A" w:rsidP="000C457A">
      <w:r>
        <w:separator/>
      </w:r>
    </w:p>
  </w:endnote>
  <w:endnote w:type="continuationSeparator" w:id="0">
    <w:p w:rsidR="000C457A" w:rsidRDefault="000C457A" w:rsidP="000C45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57A" w:rsidRDefault="000C45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57A" w:rsidRDefault="000C45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57A" w:rsidRDefault="000C45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57A" w:rsidRDefault="000C457A" w:rsidP="000C457A">
      <w:r>
        <w:separator/>
      </w:r>
    </w:p>
  </w:footnote>
  <w:footnote w:type="continuationSeparator" w:id="0">
    <w:p w:rsidR="000C457A" w:rsidRDefault="000C457A" w:rsidP="000C45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57A" w:rsidRDefault="000C45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57A" w:rsidRDefault="000C457A" w:rsidP="000C45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457A" w:rsidRPr="000C457A" w:rsidRDefault="000C457A" w:rsidP="000C45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«Сақтандыру (қайта сақтандыру) ұйымының, сақтандыру тобының және Қазақстан Республикасының бейрезидент-сақтандыру (қайта сақтандыру) ұйымы филиалының қаржылық жағдайының нашарлауына әсер ететін факторларды белгілеу, сондай-ақ Ерте ден қою шараларын көздейтін іс-шаралар жоспарын мақұлдау қағидаларын және Сақтандыру (қайта сақтандыру) ұйымының (сақтандыру тобының) және Қазақстан Республикасының бейрезидент-сақтандыру (қайта сақтандыру) ұйымы филиалының қаржылық жағдайының нашарлауына әсер ететін факторларды айқындау әдістемесін бекіту туралы» Қазақстан Республикасы Ұлттық Банкі Басқармасының 2018 жылғы 27 сәуірдегі № 75 Қаулысы (2022.14.02.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57A" w:rsidRDefault="000C45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457A"/>
    <w:rsid w:val="000C4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45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45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45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45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45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45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45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45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2725" TargetMode="External"/><Relationship Id="rId13" Type="http://schemas.openxmlformats.org/officeDocument/2006/relationships/hyperlink" Target="http://online.zakon.kz/Document/?doc_id=32784082" TargetMode="External"/><Relationship Id="rId18" Type="http://schemas.openxmlformats.org/officeDocument/2006/relationships/hyperlink" Target="http://online.zakon.kz/Document/?doc_id=32360018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531929" TargetMode="Externa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8747818" TargetMode="External"/><Relationship Id="rId17" Type="http://schemas.openxmlformats.org/officeDocument/2006/relationships/hyperlink" Target="http://online.zakon.kz/Document/?doc_id=3415434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28617" TargetMode="External"/><Relationship Id="rId20" Type="http://schemas.openxmlformats.org/officeDocument/2006/relationships/hyperlink" Target="http://online.zakon.kz/Document/?doc_id=34008758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3550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45112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4252085" TargetMode="External"/><Relationship Id="rId19" Type="http://schemas.openxmlformats.org/officeDocument/2006/relationships/hyperlink" Target="http://online.zakon.kz/Document/?doc_id=374444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08423" TargetMode="External"/><Relationship Id="rId14" Type="http://schemas.openxmlformats.org/officeDocument/2006/relationships/hyperlink" Target="http://online.zakon.kz/Document/?doc_id=34112171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2752</Characters>
  <Application>Microsoft Office Word</Application>
  <DocSecurity>0</DocSecurity>
  <Lines>22</Lines>
  <Paragraphs>5</Paragraphs>
  <ScaleCrop>false</ScaleCrop>
  <Company>SPecialiST RePack</Company>
  <LinksUpToDate>false</LinksUpToDate>
  <CharactersWithSpaces>2989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«Сақтандыру (қайта сақтандыру) ұйымының, сақтандыру тобының және Қазақстан Республикасының бейрезидент-сақтандыру (қайта сақтандыру) ұйымы филиалының қаржылық жағдайының нашарлауына әсер ететін факторларды белгілеу, сондай-ақ Ерте ден қою шараларын көздейтін іс-шаралар жоспарын мақұлдау қағидаларын және Сақтандыру (қайта сақтандыру) ұйымының (сақтандыру тобының) және Қазақстан Республикасының бейрезидент-сақтандыру (қайта сақтандыру) ұйымы филиалының қаржылық жағдайының нашарлауына әсер ететін факторларды айқындау әдістемесін бекіту туралы» Қазақстан Республикасы Ұлттық Банкі Басқармасының 2018 жылғы 27 сәуірдегі № 75 Қаулысы (2022.14.02.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2024-07-19T03:05:00Z</dcterms:created>
  <dcterms:modified xsi:type="dcterms:W3CDTF">2024-07-19T03:05:00Z</dcterms:modified>
</cp:coreProperties>
</file>