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35D7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ратификации Соглашения о принципах и подходах осуществления государственного контроля (надзора)</w:t>
      </w:r>
      <w:r>
        <w:rPr>
          <w:rStyle w:val="s1"/>
        </w:rPr>
        <w:br/>
        <w:t>за соблюдением требований технических регламентов Евразийского экономического союза в целях гармонизации</w:t>
      </w:r>
      <w:r>
        <w:rPr>
          <w:rStyle w:val="s1"/>
        </w:rPr>
        <w:br/>
        <w:t>законодательства государс</w:t>
      </w:r>
      <w:r>
        <w:rPr>
          <w:rStyle w:val="s1"/>
        </w:rPr>
        <w:t>тв - членов Евразийского экономического союза в указанной сфере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t xml:space="preserve">Ратифицировать </w:t>
      </w:r>
      <w:hyperlink r:id="rId7" w:history="1">
        <w:r>
          <w:rPr>
            <w:rStyle w:val="a4"/>
          </w:rPr>
          <w:t>Соглашение</w:t>
        </w:r>
      </w:hyperlink>
      <w:r>
        <w:t xml:space="preserve"> </w:t>
      </w:r>
      <w:r>
        <w:t>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</w:t>
      </w:r>
      <w:r>
        <w:t>нной сфере, совершенное в Москве 16 февраля 2021 года.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rPr>
          <w:b/>
          <w:bCs/>
        </w:rPr>
        <w:t xml:space="preserve">Президент </w:t>
      </w:r>
    </w:p>
    <w:p w:rsidR="00000000" w:rsidRDefault="008F35D7">
      <w:pPr>
        <w:pStyle w:val="pji"/>
      </w:pPr>
      <w:r>
        <w:rPr>
          <w:b/>
          <w:bCs/>
        </w:rPr>
        <w:t>Республики Казахстан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rPr>
          <w:b/>
          <w:bCs/>
        </w:rPr>
        <w:t>К. ТОКАЕВ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i"/>
      </w:pPr>
      <w:r>
        <w:t xml:space="preserve">Астана, Акорда, 24 ноября 2022 года </w:t>
      </w:r>
    </w:p>
    <w:p w:rsidR="00000000" w:rsidRDefault="008F35D7">
      <w:pPr>
        <w:pStyle w:val="pj"/>
      </w:pPr>
      <w:r>
        <w:t>№ 160-VII ЗРК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t> </w:t>
      </w:r>
    </w:p>
    <w:p w:rsidR="00000000" w:rsidRDefault="008F35D7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D7" w:rsidRDefault="008F35D7" w:rsidP="008F35D7">
      <w:r>
        <w:separator/>
      </w:r>
    </w:p>
  </w:endnote>
  <w:endnote w:type="continuationSeparator" w:id="0">
    <w:p w:rsidR="008F35D7" w:rsidRDefault="008F35D7" w:rsidP="008F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5D7" w:rsidRDefault="008F35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5D7" w:rsidRDefault="008F35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5D7" w:rsidRDefault="008F35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D7" w:rsidRDefault="008F35D7" w:rsidP="008F35D7">
      <w:r>
        <w:separator/>
      </w:r>
    </w:p>
  </w:footnote>
  <w:footnote w:type="continuationSeparator" w:id="0">
    <w:p w:rsidR="008F35D7" w:rsidRDefault="008F35D7" w:rsidP="008F3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5D7" w:rsidRDefault="008F35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5D7" w:rsidRDefault="008F35D7" w:rsidP="008F35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F35D7" w:rsidRDefault="008F35D7" w:rsidP="008F35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24 ноября 2022 года № 160-VII «О ратификации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сфере»</w:t>
    </w:r>
  </w:p>
  <w:p w:rsidR="008F35D7" w:rsidRPr="008F35D7" w:rsidRDefault="008F35D7" w:rsidP="008F35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06.12.2022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5D7" w:rsidRDefault="008F35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35D7"/>
    <w:rsid w:val="008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F35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5D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F35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5D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F35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5D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F35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5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12801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748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24 ноября 2022 года № 160-VII «О ратификации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- членов Евразийского экономического союза в указанной сфере» (©Paragraph 2023)</dc:title>
  <dc:subject/>
  <dc:creator>Сергей М</dc:creator>
  <cp:keywords/>
  <dc:description/>
  <cp:lastModifiedBy>Сергей М</cp:lastModifiedBy>
  <cp:revision>2</cp:revision>
  <dcterms:created xsi:type="dcterms:W3CDTF">2023-11-12T13:05:00Z</dcterms:created>
  <dcterms:modified xsi:type="dcterms:W3CDTF">2023-11-12T13:05:00Z</dcterms:modified>
</cp:coreProperties>
</file>