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775D9">
      <w:pPr>
        <w:pStyle w:val="pj"/>
      </w:pPr>
      <w:bookmarkStart w:id="0" w:name="_GoBack"/>
      <w:bookmarkEnd w:id="0"/>
      <w:r>
        <w:rPr>
          <w:rStyle w:val="s0"/>
          <w:b/>
          <w:bCs/>
        </w:rPr>
        <w:t>«Өнімнің өмірлік циклі сатыларында Қазақстан Республикасының Үкіметі айқындаған тиісті техникалық регламенттер талаптарының сақталуына мемлекеттік бақылау мен қадағалауды жүзеге асыратын уңкілетті органдарды айқындау жңне «Техникалық регламенттер талаптары</w:t>
      </w:r>
      <w:r>
        <w:rPr>
          <w:rStyle w:val="s0"/>
          <w:b/>
          <w:bCs/>
        </w:rPr>
        <w:t>ның сақталуына мемлекеттік бақылауды (қадағалауды) қамтамасыз ету жөніндегі уңкілетті органды айқындау туралы» Қазақстан Республикасы Үкіметінің 2019 жылғы 17 мамырдағы № 296 қаулысының күші жойылды деп тану туралы» Қазақстан Республикасы Үкіметінің 2021 ж</w:t>
      </w:r>
      <w:r>
        <w:rPr>
          <w:rStyle w:val="s0"/>
          <w:b/>
          <w:bCs/>
        </w:rPr>
        <w:t>ылғы 8 қазандағы № 718 Қаулысы (2024.08.10. берілген өзгерістер мен толықтырулармен)</w:t>
      </w:r>
    </w:p>
    <w:p w:rsidR="00000000" w:rsidRDefault="00B775D9">
      <w:pPr>
        <w:pStyle w:val="pj"/>
      </w:pPr>
      <w:r>
        <w:rPr>
          <w:rStyle w:val="s0"/>
          <w:b/>
          <w:bCs/>
        </w:rPr>
        <w:t> </w:t>
      </w:r>
    </w:p>
    <w:p w:rsidR="00000000" w:rsidRDefault="00B775D9">
      <w:pPr>
        <w:pStyle w:val="pj"/>
      </w:pPr>
      <w:r>
        <w:rPr>
          <w:rStyle w:val="s0"/>
        </w:rPr>
        <w:t xml:space="preserve">Жариялануы: </w:t>
      </w:r>
      <w:hyperlink r:id="rId7" w:anchor="!/doc/159341/kaz" w:history="1">
        <w:r>
          <w:rPr>
            <w:rStyle w:val="a4"/>
          </w:rPr>
          <w:t>«ҚР НҚА электрондық түрдегі эталондық бақылау банкі» АЖ 2021 ж. 11 қазанда</w:t>
        </w:r>
      </w:hyperlink>
      <w:r>
        <w:rPr>
          <w:rStyle w:val="s2"/>
        </w:rPr>
        <w:t>;</w:t>
      </w:r>
      <w:r>
        <w:rPr>
          <w:rStyle w:val="s0"/>
        </w:rPr>
        <w:t xml:space="preserve"> </w:t>
      </w:r>
      <w:r>
        <w:rPr>
          <w:rStyle w:val="s0"/>
        </w:rPr>
        <w:t>ҚР</w:t>
      </w:r>
      <w:r>
        <w:rPr>
          <w:rStyle w:val="s0"/>
        </w:rPr>
        <w:t xml:space="preserve"> Президенті мен ҚР Үкіметінің Актілер жинағы, 2021 ж., № 48-49, 299-құжат</w:t>
      </w:r>
    </w:p>
    <w:p w:rsidR="00000000" w:rsidRDefault="00B775D9">
      <w:pPr>
        <w:pStyle w:val="pj"/>
      </w:pPr>
      <w:r>
        <w:t> </w:t>
      </w:r>
    </w:p>
    <w:p w:rsidR="00000000" w:rsidRDefault="00B775D9">
      <w:pPr>
        <w:pStyle w:val="pj"/>
      </w:pPr>
      <w:r>
        <w:rPr>
          <w:rStyle w:val="s0"/>
        </w:rPr>
        <w:t>Енгізілген өзгерістер:</w:t>
      </w:r>
    </w:p>
    <w:p w:rsidR="00000000" w:rsidRDefault="00B775D9">
      <w:pPr>
        <w:pStyle w:val="pj"/>
      </w:pPr>
      <w:r>
        <w:rPr>
          <w:rStyle w:val="s0"/>
        </w:rPr>
        <w:t> </w:t>
      </w:r>
    </w:p>
    <w:p w:rsidR="00000000" w:rsidRDefault="00B775D9">
      <w:pPr>
        <w:pStyle w:val="pj"/>
      </w:pPr>
      <w:r>
        <w:rPr>
          <w:rStyle w:val="s0"/>
        </w:rPr>
        <w:t>ҚР</w:t>
      </w:r>
      <w:r>
        <w:rPr>
          <w:rStyle w:val="s0"/>
        </w:rPr>
        <w:t xml:space="preserve"> Үкіметінің 2022.26.10. № 850 </w:t>
      </w:r>
      <w:hyperlink r:id="rId8" w:anchor="sub_id=3500" w:history="1">
        <w:r>
          <w:rPr>
            <w:rStyle w:val="a4"/>
          </w:rPr>
          <w:t>Қаулысымен</w:t>
        </w:r>
      </w:hyperlink>
      <w:r>
        <w:rPr>
          <w:rStyle w:val="s0"/>
        </w:rPr>
        <w:t xml:space="preserve"> (2022 ж. 8 қарашадан бастап </w:t>
      </w:r>
      <w:hyperlink r:id="rId9" w:anchor="sub_id=2" w:history="1">
        <w:r>
          <w:rPr>
            <w:rStyle w:val="a4"/>
          </w:rPr>
          <w:t>қолданысқа</w:t>
        </w:r>
        <w:r>
          <w:rPr>
            <w:rStyle w:val="a4"/>
          </w:rPr>
          <w:t xml:space="preserve"> енгізілді</w:t>
        </w:r>
      </w:hyperlink>
      <w:r>
        <w:rPr>
          <w:rStyle w:val="s0"/>
        </w:rPr>
        <w:t>)</w:t>
      </w:r>
    </w:p>
    <w:p w:rsidR="00000000" w:rsidRDefault="00B775D9">
      <w:pPr>
        <w:pStyle w:val="pj"/>
      </w:pPr>
      <w:r>
        <w:rPr>
          <w:rStyle w:val="s0"/>
        </w:rPr>
        <w:t>ҚР</w:t>
      </w:r>
      <w:r>
        <w:rPr>
          <w:rStyle w:val="s0"/>
        </w:rPr>
        <w:t xml:space="preserve"> Үкіметінің 2023.20.12. № 1152 </w:t>
      </w:r>
      <w:hyperlink r:id="rId10" w:history="1">
        <w:r>
          <w:rPr>
            <w:rStyle w:val="a4"/>
          </w:rPr>
          <w:t>Қаулысымен</w:t>
        </w:r>
      </w:hyperlink>
      <w:r>
        <w:rPr>
          <w:rStyle w:val="s0"/>
        </w:rPr>
        <w:t xml:space="preserve"> (2024 ж. 6 қаңтардан бастап </w:t>
      </w:r>
      <w:hyperlink r:id="rId11" w:history="1">
        <w:r>
          <w:rPr>
            <w:rStyle w:val="a4"/>
          </w:rPr>
          <w:t>қолданысқа</w:t>
        </w:r>
        <w:r>
          <w:rPr>
            <w:rStyle w:val="a4"/>
          </w:rPr>
          <w:t xml:space="preserve"> енгізілді</w:t>
        </w:r>
      </w:hyperlink>
      <w:r>
        <w:rPr>
          <w:rStyle w:val="s0"/>
        </w:rPr>
        <w:t>)</w:t>
      </w:r>
    </w:p>
    <w:p w:rsidR="00000000" w:rsidRDefault="00B775D9">
      <w:pPr>
        <w:pStyle w:val="pj"/>
      </w:pPr>
      <w:r>
        <w:rPr>
          <w:rStyle w:val="s0"/>
        </w:rPr>
        <w:t>ҚР</w:t>
      </w:r>
      <w:r>
        <w:rPr>
          <w:rStyle w:val="s0"/>
        </w:rPr>
        <w:t xml:space="preserve"> Үкіметінің 2024.24.09. № 776 </w:t>
      </w:r>
      <w:hyperlink r:id="rId12" w:anchor="sub_id=20" w:history="1">
        <w:r>
          <w:rPr>
            <w:rStyle w:val="s2"/>
          </w:rPr>
          <w:t>Қаулысымен</w:t>
        </w:r>
      </w:hyperlink>
      <w:r>
        <w:rPr>
          <w:rStyle w:val="s0"/>
        </w:rPr>
        <w:t xml:space="preserve"> (2024 ж. 8 қазаннан бастап </w:t>
      </w:r>
      <w:hyperlink r:id="rId13" w:anchor="sub_id=2" w:history="1">
        <w:r>
          <w:rPr>
            <w:rStyle w:val="s2"/>
          </w:rPr>
          <w:t>қолданысқа</w:t>
        </w:r>
        <w:r>
          <w:rPr>
            <w:rStyle w:val="s2"/>
          </w:rPr>
          <w:t xml:space="preserve"> енгізілді</w:t>
        </w:r>
      </w:hyperlink>
      <w:r>
        <w:rPr>
          <w:rStyle w:val="s0"/>
        </w:rPr>
        <w:t>)</w:t>
      </w:r>
    </w:p>
    <w:p w:rsidR="00000000" w:rsidRDefault="00B775D9">
      <w:pPr>
        <w:pStyle w:val="pj"/>
      </w:pPr>
      <w:r>
        <w:t> </w:t>
      </w:r>
    </w:p>
    <w:p w:rsidR="00000000" w:rsidRDefault="00B775D9">
      <w:pPr>
        <w:pStyle w:val="pj"/>
      </w:pPr>
      <w:r>
        <w:rPr>
          <w:rStyle w:val="s0"/>
        </w:rPr>
        <w:t>Бұрынғы редакциялар:</w:t>
      </w:r>
    </w:p>
    <w:p w:rsidR="00000000" w:rsidRDefault="00B775D9">
      <w:pPr>
        <w:pStyle w:val="pj"/>
      </w:pPr>
      <w:r>
        <w:rPr>
          <w:rStyle w:val="s0"/>
        </w:rPr>
        <w:t> </w:t>
      </w:r>
    </w:p>
    <w:p w:rsidR="00000000" w:rsidRDefault="00B775D9">
      <w:pPr>
        <w:pStyle w:val="pj"/>
      </w:pPr>
      <w:r>
        <w:rPr>
          <w:rStyle w:val="s0"/>
        </w:rPr>
        <w:t xml:space="preserve">2022 ж. 26 қазанға дейін қолданылған </w:t>
      </w:r>
      <w:hyperlink r:id="rId14" w:history="1">
        <w:r>
          <w:rPr>
            <w:rStyle w:val="a4"/>
          </w:rPr>
          <w:t>редакция</w:t>
        </w:r>
      </w:hyperlink>
    </w:p>
    <w:p w:rsidR="00000000" w:rsidRDefault="00B775D9">
      <w:pPr>
        <w:pStyle w:val="pj"/>
      </w:pPr>
      <w:r>
        <w:rPr>
          <w:rStyle w:val="s0"/>
        </w:rPr>
        <w:t xml:space="preserve">2023 ж. 20 желтоқсанға дейін қолданылған </w:t>
      </w:r>
      <w:hyperlink r:id="rId15" w:history="1">
        <w:r>
          <w:rPr>
            <w:rStyle w:val="a4"/>
          </w:rPr>
          <w:t>редакция</w:t>
        </w:r>
      </w:hyperlink>
    </w:p>
    <w:p w:rsidR="00000000" w:rsidRDefault="00B775D9">
      <w:pPr>
        <w:pStyle w:val="pj"/>
      </w:pPr>
      <w:r>
        <w:rPr>
          <w:rStyle w:val="s0"/>
        </w:rPr>
        <w:t xml:space="preserve">2024 ж. 24 қыркүйекке дейін қолданылған </w:t>
      </w:r>
      <w:hyperlink r:id="rId16" w:history="1">
        <w:r>
          <w:rPr>
            <w:rStyle w:val="a4"/>
          </w:rPr>
          <w:t>редакция</w:t>
        </w:r>
      </w:hyperlink>
    </w:p>
    <w:p w:rsidR="00000000" w:rsidRDefault="00B775D9">
      <w:pPr>
        <w:pStyle w:val="pj"/>
      </w:pPr>
      <w:r>
        <w:t> </w:t>
      </w:r>
    </w:p>
    <w:sectPr w:rsidR="00000000">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75D9" w:rsidRDefault="00B775D9" w:rsidP="00B775D9">
      <w:r>
        <w:separator/>
      </w:r>
    </w:p>
  </w:endnote>
  <w:endnote w:type="continuationSeparator" w:id="0">
    <w:p w:rsidR="00B775D9" w:rsidRDefault="00B775D9" w:rsidP="00B775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5D9" w:rsidRDefault="00B775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5D9" w:rsidRDefault="00B775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5D9" w:rsidRDefault="00B775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75D9" w:rsidRDefault="00B775D9" w:rsidP="00B775D9">
      <w:r>
        <w:separator/>
      </w:r>
    </w:p>
  </w:footnote>
  <w:footnote w:type="continuationSeparator" w:id="0">
    <w:p w:rsidR="00B775D9" w:rsidRDefault="00B775D9" w:rsidP="00B775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5D9" w:rsidRDefault="00B775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5D9" w:rsidRDefault="00B775D9" w:rsidP="00B775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775D9" w:rsidRPr="00B775D9" w:rsidRDefault="00B775D9" w:rsidP="00B775D9">
    <w:pPr>
      <w:pStyle w:val="a6"/>
      <w:spacing w:after="100"/>
      <w:jc w:val="right"/>
      <w:rPr>
        <w:rFonts w:ascii="Arial" w:hAnsi="Arial" w:cs="Arial"/>
        <w:color w:val="808080"/>
        <w:sz w:val="20"/>
      </w:rPr>
    </w:pPr>
    <w:r>
      <w:rPr>
        <w:rFonts w:ascii="Arial" w:hAnsi="Arial" w:cs="Arial"/>
        <w:color w:val="808080"/>
        <w:sz w:val="20"/>
      </w:rPr>
      <w:t>Документ: «Өнімнің өмірлік циклі сатыларында Қазақстан Республикасының Үкіметі айқындаған тиісті техникалық регламенттер талаптарының сақталуына мемлекеттік бақылау мен қадағалауды жүзеге асыратын уәкілетті органдарды айқындау және «Техникалық регламенттер талаптарының сақталуына мемлекеттік бақылауды (қадағалауды) қамтамасыз ету жөніндегі уәкілетті органды айқындау туралы» Қазақстан Республикасы Үкіметінің 2019 жылғы 17 мамырдағы № 296 қаулысының күші жойылды деп тану туралы» Қазақстан Республикасы Үкіметінің 2021 жылғы 8 қазандағы № 718 Қаулысы (2024.08.10.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75D9" w:rsidRDefault="00B775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775D9"/>
    <w:rsid w:val="00B775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775D9"/>
    <w:pPr>
      <w:tabs>
        <w:tab w:val="center" w:pos="4677"/>
        <w:tab w:val="right" w:pos="9355"/>
      </w:tabs>
    </w:pPr>
  </w:style>
  <w:style w:type="character" w:customStyle="1" w:styleId="a7">
    <w:name w:val="Верхний колонтитул Знак"/>
    <w:basedOn w:val="a0"/>
    <w:link w:val="a6"/>
    <w:uiPriority w:val="99"/>
    <w:rsid w:val="00B775D9"/>
    <w:rPr>
      <w:rFonts w:eastAsiaTheme="minorEastAsia"/>
      <w:sz w:val="24"/>
      <w:szCs w:val="24"/>
    </w:rPr>
  </w:style>
  <w:style w:type="paragraph" w:styleId="a8">
    <w:name w:val="footer"/>
    <w:basedOn w:val="a"/>
    <w:link w:val="a9"/>
    <w:uiPriority w:val="99"/>
    <w:unhideWhenUsed/>
    <w:rsid w:val="00B775D9"/>
    <w:pPr>
      <w:tabs>
        <w:tab w:val="center" w:pos="4677"/>
        <w:tab w:val="right" w:pos="9355"/>
      </w:tabs>
    </w:pPr>
  </w:style>
  <w:style w:type="character" w:customStyle="1" w:styleId="a9">
    <w:name w:val="Нижний колонтитул Знак"/>
    <w:basedOn w:val="a0"/>
    <w:link w:val="a8"/>
    <w:uiPriority w:val="99"/>
    <w:rsid w:val="00B775D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775D9"/>
    <w:pPr>
      <w:tabs>
        <w:tab w:val="center" w:pos="4677"/>
        <w:tab w:val="right" w:pos="9355"/>
      </w:tabs>
    </w:pPr>
  </w:style>
  <w:style w:type="character" w:customStyle="1" w:styleId="a7">
    <w:name w:val="Верхний колонтитул Знак"/>
    <w:basedOn w:val="a0"/>
    <w:link w:val="a6"/>
    <w:uiPriority w:val="99"/>
    <w:rsid w:val="00B775D9"/>
    <w:rPr>
      <w:rFonts w:eastAsiaTheme="minorEastAsia"/>
      <w:sz w:val="24"/>
      <w:szCs w:val="24"/>
    </w:rPr>
  </w:style>
  <w:style w:type="paragraph" w:styleId="a8">
    <w:name w:val="footer"/>
    <w:basedOn w:val="a"/>
    <w:link w:val="a9"/>
    <w:uiPriority w:val="99"/>
    <w:unhideWhenUsed/>
    <w:rsid w:val="00B775D9"/>
    <w:pPr>
      <w:tabs>
        <w:tab w:val="center" w:pos="4677"/>
        <w:tab w:val="right" w:pos="9355"/>
      </w:tabs>
    </w:pPr>
  </w:style>
  <w:style w:type="character" w:customStyle="1" w:styleId="a9">
    <w:name w:val="Нижний колонтитул Знак"/>
    <w:basedOn w:val="a0"/>
    <w:link w:val="a8"/>
    <w:uiPriority w:val="99"/>
    <w:rsid w:val="00B775D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379831" TargetMode="External"/><Relationship Id="rId13" Type="http://schemas.openxmlformats.org/officeDocument/2006/relationships/hyperlink" Target="http://online.zakon.kz/Document/?doc_id=36075423"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law.gov.kz/client/" TargetMode="External"/><Relationship Id="rId12" Type="http://schemas.openxmlformats.org/officeDocument/2006/relationships/hyperlink" Target="http://online.zakon.kz/Document/?doc_id=36075423" TargetMode="External"/><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6698941"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803857"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4692923" TargetMode="External"/><Relationship Id="rId23" Type="http://schemas.openxmlformats.org/officeDocument/2006/relationships/fontTable" Target="fontTable.xml"/><Relationship Id="rId10" Type="http://schemas.openxmlformats.org/officeDocument/2006/relationships/hyperlink" Target="http://online.zakon.kz/Document/?doc_id=33803857"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3379831" TargetMode="External"/><Relationship Id="rId14" Type="http://schemas.openxmlformats.org/officeDocument/2006/relationships/hyperlink" Target="http://online.zakon.kz/Document/?doc_id=39965246"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1794</Characters>
  <Application>Microsoft Office Word</Application>
  <DocSecurity>0</DocSecurity>
  <Lines>14</Lines>
  <Paragraphs>3</Paragraphs>
  <ScaleCrop>false</ScaleCrop>
  <Company/>
  <LinksUpToDate>false</LinksUpToDate>
  <CharactersWithSpaces>1947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2024-12-15T20:30:00Z</dcterms:created>
  <dcterms:modified xsi:type="dcterms:W3CDTF">2024-12-15T20:30:00Z</dcterms:modified>
</cp:coreProperties>
</file>