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C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июля 2017 года № 203-ФЗ «О внесении изменений в Уголовный кодекс Российской Федерации и Уголовно-процессуальный кодекс Российской Федерации»</w:t>
      </w:r>
    </w:p>
    <w:p w:rsidR="00000000" w:rsidRDefault="004A7C56">
      <w:pPr>
        <w:ind w:firstLine="400"/>
        <w:jc w:val="both"/>
      </w:pPr>
      <w:r>
        <w:rPr>
          <w:b/>
          <w:bCs/>
        </w:rPr>
        <w:t> </w:t>
      </w:r>
    </w:p>
    <w:p w:rsidR="00000000" w:rsidRDefault="004A7C56">
      <w:pPr>
        <w:ind w:firstLine="400"/>
        <w:jc w:val="both"/>
      </w:pPr>
      <w:r>
        <w:rPr>
          <w:rStyle w:val="s0"/>
        </w:rPr>
        <w:t>Опубликован: «Российская газета» от 31.07.2017 г., № 7333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C56" w:rsidRDefault="004A7C56" w:rsidP="004A7C56">
      <w:r>
        <w:separator/>
      </w:r>
    </w:p>
  </w:endnote>
  <w:endnote w:type="continuationSeparator" w:id="0">
    <w:p w:rsidR="004A7C56" w:rsidRDefault="004A7C56" w:rsidP="004A7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56" w:rsidRDefault="004A7C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56" w:rsidRDefault="004A7C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56" w:rsidRDefault="004A7C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C56" w:rsidRDefault="004A7C56" w:rsidP="004A7C56">
      <w:r>
        <w:separator/>
      </w:r>
    </w:p>
  </w:footnote>
  <w:footnote w:type="continuationSeparator" w:id="0">
    <w:p w:rsidR="004A7C56" w:rsidRDefault="004A7C56" w:rsidP="004A7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56" w:rsidRDefault="004A7C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56" w:rsidRDefault="004A7C56" w:rsidP="004A7C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C56" w:rsidRPr="004A7C56" w:rsidRDefault="004A7C56" w:rsidP="004A7C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июля 2017 года № 203-ФЗ «О внесении изменений в Уголовный кодекс Российской Федерации и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56" w:rsidRDefault="004A7C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C56"/>
    <w:rsid w:val="004A7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A7C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7C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A7C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A7C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A7C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7C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A7C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A7C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233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июля 2017 года № 203-ФЗ «О внесении изменений в Уголовный кодекс Российской Федерации и Уголовно-процессуальный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2023-11-26T23:15:00Z</dcterms:created>
  <dcterms:modified xsi:type="dcterms:W3CDTF">2023-11-26T23:15:00Z</dcterms:modified>
</cp:coreProperties>
</file>