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A4F">
      <w:pPr>
        <w:jc w:val="right"/>
      </w:pPr>
      <w:bookmarkStart w:id="0" w:name="_GoBack"/>
      <w:bookmarkEnd w:id="0"/>
      <w:r>
        <w:t>20.08.2016</w:t>
      </w:r>
    </w:p>
    <w:p w:rsidR="00000000" w:rsidRDefault="00BA3A4F">
      <w:pPr>
        <w:jc w:val="both"/>
      </w:pPr>
      <w:r>
        <w:rPr>
          <w:rStyle w:val="s3"/>
        </w:rPr>
        <w:t>Данная редакция действовала до внесения изменений от 25 января 2016 года</w:t>
      </w:r>
    </w:p>
    <w:p w:rsidR="00000000" w:rsidRDefault="00BA3A4F">
      <w:pPr>
        <w:jc w:val="right"/>
      </w:pPr>
      <w:r>
        <w:rPr>
          <w:rStyle w:val="s0"/>
        </w:rPr>
        <w:t>Приложение 6</w:t>
      </w:r>
    </w:p>
    <w:p w:rsidR="00000000" w:rsidRDefault="00BA3A4F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по инвестициям и развитию</w:t>
      </w:r>
    </w:p>
    <w:p w:rsidR="00000000" w:rsidRDefault="00BA3A4F">
      <w:pPr>
        <w:jc w:val="right"/>
      </w:pPr>
      <w:r>
        <w:rPr>
          <w:rStyle w:val="s0"/>
        </w:rPr>
        <w:t>Республики Казахстан</w:t>
      </w:r>
    </w:p>
    <w:p w:rsidR="00000000" w:rsidRDefault="00BA3A4F">
      <w:pPr>
        <w:jc w:val="right"/>
      </w:pPr>
      <w:r>
        <w:rPr>
          <w:rStyle w:val="s0"/>
        </w:rPr>
        <w:t>от 30 апреля 2015 года № 557</w:t>
      </w:r>
    </w:p>
    <w:p w:rsidR="00000000" w:rsidRDefault="00BA3A4F">
      <w:r>
        <w:rPr>
          <w:rStyle w:val="s0"/>
        </w:rPr>
        <w:t> </w:t>
      </w:r>
    </w:p>
    <w:p w:rsidR="00000000" w:rsidRDefault="00BA3A4F">
      <w:r>
        <w:rPr>
          <w:rStyle w:val="s0"/>
        </w:rPr>
        <w:t> </w:t>
      </w:r>
    </w:p>
    <w:p w:rsidR="00000000" w:rsidRDefault="00BA3A4F">
      <w:pPr>
        <w:spacing w:after="240"/>
        <w:jc w:val="center"/>
      </w:pPr>
      <w:r>
        <w:rPr>
          <w:rStyle w:val="s1"/>
        </w:rPr>
        <w:t xml:space="preserve">Стандарт государственной услуги </w:t>
      </w:r>
      <w:r>
        <w:rPr>
          <w:rStyle w:val="s1"/>
        </w:rPr>
        <w:br/>
        <w:t>«Включение в реестр операторов технического осмотра»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jc w:val="center"/>
      </w:pPr>
      <w:r>
        <w:rPr>
          <w:rStyle w:val="s1"/>
        </w:rPr>
        <w:t>1. Общие положения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1. Государственная услуга «Включение в реестр операторов технического осмотра» (далее - государственная услуга).</w:t>
      </w:r>
    </w:p>
    <w:p w:rsidR="00000000" w:rsidRDefault="00BA3A4F">
      <w:pPr>
        <w:ind w:firstLine="400"/>
        <w:jc w:val="both"/>
      </w:pPr>
      <w:r>
        <w:rPr>
          <w:rStyle w:val="s0"/>
        </w:rPr>
        <w:t>2. Стандарт государственной у</w:t>
      </w:r>
      <w:r>
        <w:rPr>
          <w:rStyle w:val="s0"/>
        </w:rPr>
        <w:t xml:space="preserve">слуги разработан Министерством по инвестициям и развитию Республики Казахстан (далее - Министерство). 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3. Государственная услуга оказывается территориальными органами Комитета транспорта Министерства (далее - услугодатель). </w:t>
      </w:r>
    </w:p>
    <w:p w:rsidR="00000000" w:rsidRDefault="00BA3A4F">
      <w:pPr>
        <w:ind w:firstLine="400"/>
        <w:jc w:val="both"/>
      </w:pPr>
      <w:r>
        <w:rPr>
          <w:rStyle w:val="s0"/>
        </w:rPr>
        <w:t>Прием документов и выдача резул</w:t>
      </w:r>
      <w:r>
        <w:rPr>
          <w:rStyle w:val="s0"/>
        </w:rPr>
        <w:t>ьтатов государственной услуги осуществляется через: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1) Республиканское государственное предприятие на праве хозяйственного ведения «Центр обслуживания населения» Комитета связи, информатизации и информации Министерства по инвестициям и развитию Республики </w:t>
      </w:r>
      <w:r>
        <w:rPr>
          <w:rStyle w:val="s0"/>
        </w:rPr>
        <w:t xml:space="preserve">Казахстан (далее - ЦОН); 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2) веб-портал «электронного правительства» </w:t>
      </w:r>
      <w:hyperlink r:id="rId8" w:history="1">
        <w:r>
          <w:rPr>
            <w:rStyle w:val="a3"/>
          </w:rPr>
          <w:t>www.egov.kz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3"/>
          </w:rPr>
          <w:t>www.elincense.kz</w:t>
        </w:r>
      </w:hyperlink>
      <w:r>
        <w:rPr>
          <w:rStyle w:val="s0"/>
        </w:rPr>
        <w:t xml:space="preserve"> (далее - портал). 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jc w:val="center"/>
      </w:pPr>
      <w:r>
        <w:rPr>
          <w:rStyle w:val="s1"/>
        </w:rPr>
        <w:t>2. Порядок оказания государственной услуги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4. Срок оказ</w:t>
      </w:r>
      <w:r>
        <w:rPr>
          <w:rStyle w:val="s0"/>
        </w:rPr>
        <w:t>ания государственной услуги: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1) с момента сдачи пакета документов услугополучателем в ЦОН либо на портал - 3 рабочих дня; </w:t>
      </w:r>
    </w:p>
    <w:p w:rsidR="00000000" w:rsidRDefault="00BA3A4F">
      <w:pPr>
        <w:ind w:firstLine="400"/>
        <w:jc w:val="both"/>
      </w:pPr>
      <w:r>
        <w:rPr>
          <w:rStyle w:val="s0"/>
        </w:rPr>
        <w:t>2) максимально допустимое время ожидания в очереди при сдаче пакета документов в ЦОН - 15 минут;</w:t>
      </w:r>
    </w:p>
    <w:p w:rsidR="00000000" w:rsidRDefault="00BA3A4F">
      <w:pPr>
        <w:ind w:firstLine="400"/>
        <w:jc w:val="both"/>
      </w:pPr>
      <w:r>
        <w:rPr>
          <w:rStyle w:val="s0"/>
        </w:rPr>
        <w:t>3) максимально допустимое время обсл</w:t>
      </w:r>
      <w:r>
        <w:rPr>
          <w:rStyle w:val="s0"/>
        </w:rPr>
        <w:t>уживания в ЦОН - 15 минут;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Работник центра обслуживания населения принимает заявление услугополучателя при наличии у него полного пакета документов согласно перечню, предусмотренному </w:t>
      </w:r>
      <w:hyperlink w:anchor="sub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стандарта государственной услуги.</w:t>
      </w:r>
    </w:p>
    <w:p w:rsidR="00000000" w:rsidRDefault="00BA3A4F">
      <w:pPr>
        <w:ind w:firstLine="400"/>
        <w:jc w:val="both"/>
      </w:pPr>
      <w:r>
        <w:rPr>
          <w:rStyle w:val="s0"/>
        </w:rPr>
        <w:t>В случае представления услугополучателем неполного пакета документов работник центра обслуживания населения отказывает в приеме заявления.</w:t>
      </w:r>
    </w:p>
    <w:p w:rsidR="00000000" w:rsidRDefault="00BA3A4F">
      <w:pPr>
        <w:ind w:firstLine="400"/>
        <w:jc w:val="both"/>
      </w:pPr>
      <w:r>
        <w:rPr>
          <w:rStyle w:val="s0"/>
        </w:rPr>
        <w:t>5. Форма оказания государственной услуги: электронная (частично автомати</w:t>
      </w:r>
      <w:r>
        <w:rPr>
          <w:rStyle w:val="s0"/>
        </w:rPr>
        <w:t>зированная) и (или) бумажная.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6. Результат оказания государственной услуги - включение в реестр операторов технического осмотра либо мотивированный ответ об отказе в оказании государственной услуги в случаях и по основаниям, предусмотренных </w:t>
      </w:r>
      <w:hyperlink w:anchor="sub1000" w:history="1">
        <w:r>
          <w:rPr>
            <w:rStyle w:val="a3"/>
          </w:rPr>
          <w:t>пунктом 10</w:t>
        </w:r>
      </w:hyperlink>
      <w:r>
        <w:rPr>
          <w:rStyle w:val="s0"/>
        </w:rPr>
        <w:t xml:space="preserve"> настоящего стандарта государственной услуги.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В случае обращения через портал в «личный кабинет» направляется уведомление с указанием места и даты получения результата государственной услуги. </w:t>
      </w:r>
    </w:p>
    <w:p w:rsidR="00000000" w:rsidRDefault="00BA3A4F">
      <w:pPr>
        <w:ind w:firstLine="400"/>
        <w:jc w:val="both"/>
      </w:pPr>
      <w:r>
        <w:rPr>
          <w:rStyle w:val="s0"/>
        </w:rPr>
        <w:t>Форма оказания государственной услуги:</w:t>
      </w:r>
      <w:r>
        <w:rPr>
          <w:rStyle w:val="s0"/>
        </w:rPr>
        <w:t xml:space="preserve"> электронная. </w:t>
      </w:r>
    </w:p>
    <w:p w:rsidR="00000000" w:rsidRDefault="00BA3A4F">
      <w:pPr>
        <w:ind w:firstLine="400"/>
        <w:jc w:val="both"/>
      </w:pPr>
      <w:r>
        <w:rPr>
          <w:rStyle w:val="s0"/>
        </w:rPr>
        <w:t>7. Государственная услуга оказывается физическим и юридическим лицам (далее - услугополучатель) бесплатно.</w:t>
      </w:r>
    </w:p>
    <w:p w:rsidR="00000000" w:rsidRDefault="00BA3A4F">
      <w:pPr>
        <w:ind w:firstLine="400"/>
        <w:jc w:val="both"/>
      </w:pPr>
      <w:r>
        <w:rPr>
          <w:rStyle w:val="s0"/>
        </w:rPr>
        <w:t>8. График работы: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1) услугодателя - с понедельника по пятницу включительно, с 9.00 до 18.30 часов с перерывом на обед с 13.00 часов до 14.30 часов, кроме выходных и праздничных дней, в соответствии с </w:t>
      </w:r>
      <w:hyperlink r:id="rId10" w:anchor="sub_id=97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График приема заявлений и выдачи результатов оказания государственной услуги осуществляется с 9.00 до 17.30 с перерывом на обед с 13.00 до 14.30 часов. </w:t>
      </w:r>
    </w:p>
    <w:p w:rsidR="00000000" w:rsidRDefault="00BA3A4F">
      <w:pPr>
        <w:ind w:firstLine="400"/>
        <w:jc w:val="both"/>
      </w:pPr>
      <w:r>
        <w:rPr>
          <w:rStyle w:val="s0"/>
        </w:rPr>
        <w:t>Государственная услуга оказывается (по месту</w:t>
      </w:r>
      <w:r>
        <w:rPr>
          <w:rStyle w:val="s0"/>
        </w:rPr>
        <w:t xml:space="preserve"> регистрации услугополучателя) без ожидания в очереди, без предварительной записи и ускоренного обслуживания;</w:t>
      </w:r>
    </w:p>
    <w:p w:rsidR="00000000" w:rsidRDefault="00BA3A4F">
      <w:pPr>
        <w:ind w:firstLine="400"/>
        <w:jc w:val="both"/>
      </w:pPr>
      <w:r>
        <w:rPr>
          <w:rStyle w:val="s0"/>
        </w:rPr>
        <w:t>2) ЦОНа - с понедельника по субботу включительно, в соответствии с установленным графиком работы с 9-00 до 20-00 часов без перерыва на обед, за ис</w:t>
      </w:r>
      <w:r>
        <w:rPr>
          <w:rStyle w:val="s0"/>
        </w:rPr>
        <w:t xml:space="preserve">ключением выходных и праздничных дней, согласно трудовому законодательству. </w:t>
      </w:r>
    </w:p>
    <w:p w:rsidR="00000000" w:rsidRDefault="00BA3A4F">
      <w:pPr>
        <w:ind w:firstLine="400"/>
        <w:jc w:val="both"/>
      </w:pPr>
      <w:r>
        <w:rPr>
          <w:rStyle w:val="s0"/>
        </w:rPr>
        <w:t>Прием осуществляется в порядке «электронной» очереди (по месту регистрации услугополучателя) без ускоренного обслуживания, возможно бронирование электронной очереди посредством по</w:t>
      </w:r>
      <w:r>
        <w:rPr>
          <w:rStyle w:val="s0"/>
        </w:rPr>
        <w:t>ртала;</w:t>
      </w:r>
    </w:p>
    <w:p w:rsidR="00000000" w:rsidRDefault="00BA3A4F">
      <w:pPr>
        <w:ind w:firstLine="400"/>
        <w:jc w:val="both"/>
      </w:pPr>
      <w:r>
        <w:rPr>
          <w:rStyle w:val="s0"/>
        </w:rPr>
        <w:t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</w:t>
      </w:r>
      <w:r>
        <w:rPr>
          <w:rStyle w:val="s0"/>
        </w:rPr>
        <w:t xml:space="preserve">азахстан, прием заявлений и выдача результатов оказания государственной услуги осуществляется следующим рабочим днем). </w:t>
      </w:r>
    </w:p>
    <w:p w:rsidR="00000000" w:rsidRDefault="00BA3A4F">
      <w:pPr>
        <w:ind w:firstLine="400"/>
        <w:jc w:val="both"/>
      </w:pPr>
      <w:bookmarkStart w:id="1" w:name="SUB900"/>
      <w:bookmarkEnd w:id="1"/>
      <w:r>
        <w:rPr>
          <w:rStyle w:val="s0"/>
        </w:rPr>
        <w:t>9. Перечень документов, необходимых для оказания государственной услуги при обращении услугополучателя (либо уполномоченного представите</w:t>
      </w:r>
      <w:r>
        <w:rPr>
          <w:rStyle w:val="s0"/>
        </w:rPr>
        <w:t>ля: юридического лица по документу, подтверждающий полномочия; физического лица по нотариально заверенной доверенности):</w:t>
      </w:r>
    </w:p>
    <w:p w:rsidR="00000000" w:rsidRDefault="00BA3A4F">
      <w:pPr>
        <w:ind w:firstLine="400"/>
        <w:jc w:val="both"/>
      </w:pPr>
      <w:r>
        <w:rPr>
          <w:rStyle w:val="s0"/>
        </w:rPr>
        <w:t>1) в ЦОН:</w:t>
      </w:r>
    </w:p>
    <w:p w:rsidR="00000000" w:rsidRDefault="00BA3A4F">
      <w:pPr>
        <w:ind w:firstLine="400"/>
        <w:jc w:val="both"/>
      </w:pPr>
      <w:r>
        <w:rPr>
          <w:rStyle w:val="s0"/>
        </w:rPr>
        <w:t>документ, удостоверяющий личность (требуется для идентификации личности);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заявление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стандарту государственной услуги;</w:t>
      </w:r>
    </w:p>
    <w:p w:rsidR="00000000" w:rsidRDefault="00BA3A4F">
      <w:pPr>
        <w:ind w:firstLine="400"/>
        <w:jc w:val="both"/>
      </w:pPr>
      <w:r>
        <w:rPr>
          <w:rStyle w:val="s0"/>
        </w:rPr>
        <w:t>копия свидетельства или справка о государственной регистрации (перерегистрации) юридического лица - для юридического лица;</w:t>
      </w:r>
    </w:p>
    <w:p w:rsidR="00000000" w:rsidRDefault="00BA3A4F">
      <w:pPr>
        <w:ind w:firstLine="400"/>
        <w:jc w:val="both"/>
      </w:pPr>
      <w:r>
        <w:rPr>
          <w:rStyle w:val="s0"/>
        </w:rPr>
        <w:t>копия документа, удостоверяющий личность, и свидетельство о регистрац</w:t>
      </w:r>
      <w:r>
        <w:rPr>
          <w:rStyle w:val="s0"/>
        </w:rPr>
        <w:t>ии в качестве индивидуального предпринимателя - для индивидуального предпринимателя;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нотариально засвидетельствованные копии документов, подтверждающих право собственности или владения и пользования на недвижимое имущество оператора технического осмотра с </w:t>
      </w:r>
      <w:r>
        <w:rPr>
          <w:rStyle w:val="s0"/>
        </w:rPr>
        <w:t xml:space="preserve">надписью о произведенной регистрации прав на недвижимое имущество в соответствии с </w:t>
      </w:r>
      <w:hyperlink r:id="rId11" w:anchor="sub_id=340000" w:history="1">
        <w:r>
          <w:rPr>
            <w:rStyle w:val="a3"/>
          </w:rPr>
          <w:t>пунктом 1 статьи 34</w:t>
        </w:r>
      </w:hyperlink>
      <w:r>
        <w:rPr>
          <w:rStyle w:val="s0"/>
        </w:rPr>
        <w:t xml:space="preserve"> Закона Республики Казахстан «О государственной регистрации прав на не</w:t>
      </w:r>
      <w:r>
        <w:rPr>
          <w:rStyle w:val="s0"/>
        </w:rPr>
        <w:t>движимое имущество», - в случае открытия стационарной линии технического осмотра;</w:t>
      </w:r>
    </w:p>
    <w:p w:rsidR="00000000" w:rsidRDefault="00BA3A4F">
      <w:pPr>
        <w:ind w:firstLine="400"/>
        <w:jc w:val="both"/>
      </w:pPr>
      <w:r>
        <w:rPr>
          <w:rStyle w:val="s0"/>
        </w:rPr>
        <w:t>копии паспортов на испытательное оборудование и средства измерения с указанием срока первичной поверки, выдаваемых заводом-изготовителем, и (или) копии документов, подтвержда</w:t>
      </w:r>
      <w:r>
        <w:rPr>
          <w:rStyle w:val="s0"/>
        </w:rPr>
        <w:t>ющих проведение поверки средств измерений и аттестации испытательного оборудования с предоставлением оригиналов для сверки. Оригиналы после сверки возвращаются заявителю;</w:t>
      </w:r>
    </w:p>
    <w:p w:rsidR="00000000" w:rsidRDefault="00BA3A4F">
      <w:pPr>
        <w:ind w:firstLine="400"/>
        <w:jc w:val="both"/>
      </w:pPr>
      <w:r>
        <w:rPr>
          <w:rStyle w:val="s0"/>
        </w:rPr>
        <w:t>информация об испытательном оборудовании и средствах измерений, предлагаемых заявител</w:t>
      </w:r>
      <w:r>
        <w:rPr>
          <w:rStyle w:val="s0"/>
        </w:rPr>
        <w:t xml:space="preserve">ем для организации центра технического осмотра,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стандарту государственной услуги;</w:t>
      </w:r>
    </w:p>
    <w:p w:rsidR="00000000" w:rsidRDefault="00BA3A4F">
      <w:pPr>
        <w:ind w:firstLine="400"/>
        <w:jc w:val="both"/>
      </w:pPr>
      <w:r>
        <w:rPr>
          <w:rStyle w:val="s0"/>
        </w:rPr>
        <w:t>информация о соответствии территории и помещения центра технического осмотра требованиям государственно</w:t>
      </w:r>
      <w:r>
        <w:rPr>
          <w:rStyle w:val="s0"/>
        </w:rPr>
        <w:t xml:space="preserve">го стандарта </w:t>
      </w:r>
      <w:hyperlink r:id="rId12" w:history="1">
        <w:r>
          <w:rPr>
            <w:rStyle w:val="a3"/>
          </w:rPr>
          <w:t>СТ РК 1811-2011</w:t>
        </w:r>
      </w:hyperlink>
      <w:r>
        <w:rPr>
          <w:rStyle w:val="s0"/>
        </w:rPr>
        <w:t xml:space="preserve"> «Автомототранспортные средства. Обязательный технический осмотр. Методы контроля» по форме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стандарту</w:t>
      </w:r>
      <w:r>
        <w:rPr>
          <w:rStyle w:val="s0"/>
        </w:rPr>
        <w:t xml:space="preserve"> государственной услуги - в случае открытия стационарной линии технического осмотра;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2) на портал: </w:t>
      </w:r>
    </w:p>
    <w:p w:rsidR="00000000" w:rsidRDefault="00BA3A4F">
      <w:pPr>
        <w:ind w:firstLine="400"/>
        <w:jc w:val="both"/>
      </w:pPr>
      <w:r>
        <w:rPr>
          <w:rStyle w:val="s0"/>
        </w:rPr>
        <w:t>запрос на портале в форме электронного документа, подписанный электронной цифровой подписью (далее - ЭЦП) услугополучателя;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копия свидетельства или справка </w:t>
      </w:r>
      <w:r>
        <w:rPr>
          <w:rStyle w:val="s0"/>
        </w:rPr>
        <w:t>о государственной регистрации (перерегистрации) юридического лица - для юридического лица;</w:t>
      </w:r>
    </w:p>
    <w:p w:rsidR="00000000" w:rsidRDefault="00BA3A4F">
      <w:pPr>
        <w:ind w:firstLine="400"/>
        <w:jc w:val="both"/>
      </w:pPr>
      <w:r>
        <w:rPr>
          <w:rStyle w:val="s0"/>
        </w:rPr>
        <w:t>копия документа, удостоверяющий личность, и свидетельство о регистрации в качестве индивидуального предпринимателя - для индивидуального предпринимателя;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нотариально засвидетельствованные копии документов, подтверждающих право собственности или владения и пользования на недвижимое имущество оператора технического осмотра с надписью о произведенной регистрации прав на недвижимое имущество в соответствии с </w:t>
      </w:r>
      <w:hyperlink r:id="rId13" w:anchor="sub_id=340000" w:history="1">
        <w:r>
          <w:rPr>
            <w:rStyle w:val="a3"/>
          </w:rPr>
          <w:t>пунктом 1 статьи 34</w:t>
        </w:r>
      </w:hyperlink>
      <w:r>
        <w:rPr>
          <w:rStyle w:val="s0"/>
        </w:rPr>
        <w:t xml:space="preserve"> Закона Республики Казахстан «О государственной регистрации прав на недвижимое имущество», - в случае открытия стационарной линии технического осмотра;</w:t>
      </w:r>
    </w:p>
    <w:p w:rsidR="00000000" w:rsidRDefault="00BA3A4F">
      <w:pPr>
        <w:ind w:firstLine="400"/>
        <w:jc w:val="both"/>
      </w:pPr>
      <w:r>
        <w:rPr>
          <w:rStyle w:val="s0"/>
        </w:rPr>
        <w:t>коп</w:t>
      </w:r>
      <w:r>
        <w:rPr>
          <w:rStyle w:val="s0"/>
        </w:rPr>
        <w:t xml:space="preserve">ии паспортов на испытательное оборудование и средства измерения с указанием срока первичной поверки, выдаваемых заводом-изготовителем, и (или) копии документов, подтверждающих проведение поверки средств измерений и аттестации испытательного оборудования с </w:t>
      </w:r>
      <w:r>
        <w:rPr>
          <w:rStyle w:val="s0"/>
        </w:rPr>
        <w:t>предоставлением оригиналов для сверки. Оригиналы после сверки возвращаются заявителю;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информация об испытательном оборудовании и средствах измерений, предлагаемых заявителем для организации центра технического осмотра,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стандарту государственной услуги;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информация о соответствии территории и помещения центра технического осмотра требованиям государственного стандарта </w:t>
      </w:r>
      <w:hyperlink r:id="rId14" w:history="1">
        <w:r>
          <w:rPr>
            <w:rStyle w:val="a3"/>
          </w:rPr>
          <w:t>СТ РК 1</w:t>
        </w:r>
        <w:r>
          <w:rPr>
            <w:rStyle w:val="a3"/>
          </w:rPr>
          <w:t>811-2011</w:t>
        </w:r>
      </w:hyperlink>
      <w:r>
        <w:rPr>
          <w:rStyle w:val="s0"/>
        </w:rPr>
        <w:t xml:space="preserve"> «Автомототранспортные средства. Обязательный технический осмотр. Методы контроля» по форме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стандарту государственной услуги - в случае открытия стационарной линии технического осмотра.</w:t>
      </w:r>
    </w:p>
    <w:p w:rsidR="00000000" w:rsidRDefault="00BA3A4F">
      <w:pPr>
        <w:ind w:firstLine="400"/>
        <w:jc w:val="both"/>
      </w:pPr>
      <w:r>
        <w:rPr>
          <w:rStyle w:val="s0"/>
        </w:rPr>
        <w:t>При приеме документов работник ЦОНа воспроизводит электронные копии документов, после чего возвращает оригиналы услугополучателю.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При оказания государственной услуги услугополучатель представляет письменное согласие на использование сведений, составляющих </w:t>
      </w:r>
      <w:r>
        <w:rPr>
          <w:rStyle w:val="s0"/>
        </w:rPr>
        <w:t>охраняемую законом тайну, содержащихся в информационных системах, если иные не предусмотрены законами Республики Казахстан.</w:t>
      </w:r>
    </w:p>
    <w:p w:rsidR="00000000" w:rsidRDefault="00BA3A4F">
      <w:pPr>
        <w:ind w:firstLine="400"/>
        <w:jc w:val="both"/>
      </w:pPr>
      <w:r>
        <w:rPr>
          <w:rStyle w:val="s0"/>
        </w:rPr>
        <w:t>Сведения о документах, удостоверяющих личность, о государственной регистрации (перерегистрации) юридического лица, документа подтвер</w:t>
      </w:r>
      <w:r>
        <w:rPr>
          <w:rStyle w:val="s0"/>
        </w:rPr>
        <w:t>ждающий право собственности на недвижимое имущество документа, подтверждающего оплату услугополучателем в бюджет суммы сбора за (в случае оплаты через ПШЭП) услугодатель получает из соответствующих государственных информационных систем через шлюз «электрон</w:t>
      </w:r>
      <w:r>
        <w:rPr>
          <w:rStyle w:val="s0"/>
        </w:rPr>
        <w:t>ного правительства».</w:t>
      </w:r>
    </w:p>
    <w:p w:rsidR="00000000" w:rsidRDefault="00BA3A4F">
      <w:pPr>
        <w:ind w:firstLine="400"/>
        <w:jc w:val="both"/>
      </w:pPr>
      <w:r>
        <w:rPr>
          <w:rStyle w:val="s0"/>
        </w:rPr>
        <w:t>Истребование от услугополучателей документов, которые могут быть получены из информационных систем, не допускается.</w:t>
      </w:r>
    </w:p>
    <w:p w:rsidR="00000000" w:rsidRDefault="00BA3A4F">
      <w:pPr>
        <w:ind w:firstLine="400"/>
        <w:jc w:val="both"/>
      </w:pPr>
      <w:r>
        <w:rPr>
          <w:rStyle w:val="s0"/>
        </w:rPr>
        <w:t>При подаче услугополучателем всех необходимых документов:</w:t>
      </w:r>
    </w:p>
    <w:p w:rsidR="00000000" w:rsidRDefault="00BA3A4F">
      <w:pPr>
        <w:ind w:firstLine="400"/>
        <w:jc w:val="both"/>
      </w:pPr>
      <w:r>
        <w:rPr>
          <w:rStyle w:val="s0"/>
        </w:rPr>
        <w:t>1) в ЦОН - выдается расписка о приеме соответствующих докумен</w:t>
      </w:r>
      <w:r>
        <w:rPr>
          <w:rStyle w:val="s0"/>
        </w:rPr>
        <w:t>тов с указанием номера и даты приема документа;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через портал - в «личном кабинете» услугополучателя отображается статус о принятии запроса для оказания государственной услуги. </w:t>
      </w:r>
    </w:p>
    <w:p w:rsidR="00000000" w:rsidRDefault="00BA3A4F">
      <w:pPr>
        <w:ind w:firstLine="400"/>
        <w:jc w:val="both"/>
      </w:pPr>
      <w:r>
        <w:rPr>
          <w:rStyle w:val="s0"/>
        </w:rPr>
        <w:t>Выдача результата оказания государственной услуги осуществляется на основании р</w:t>
      </w:r>
      <w:r>
        <w:rPr>
          <w:rStyle w:val="s0"/>
        </w:rPr>
        <w:t>асписки о приеме соответствующих документов, при предъявлении удостоверения личности (либо его представителя по нотариально заверенной доверенности).</w:t>
      </w:r>
    </w:p>
    <w:p w:rsidR="00000000" w:rsidRDefault="00BA3A4F">
      <w:pPr>
        <w:ind w:firstLine="400"/>
        <w:jc w:val="both"/>
      </w:pPr>
      <w:r>
        <w:rPr>
          <w:rStyle w:val="s0"/>
        </w:rPr>
        <w:t>ЦОН обеспечивает хранение результата в течение одного месяца, после чего передает их услугодателю для даль</w:t>
      </w:r>
      <w:r>
        <w:rPr>
          <w:rStyle w:val="s0"/>
        </w:rPr>
        <w:t>нейшего хранения. При обращении услугополучателя по истечении одного месяца, по запросу ЦОНа услугодатель в течение одного рабочего дня направляет готовые документы в ЦОН для выдачи услугополучателю.</w:t>
      </w:r>
    </w:p>
    <w:p w:rsidR="00000000" w:rsidRDefault="00BA3A4F">
      <w:pPr>
        <w:ind w:firstLine="400"/>
        <w:jc w:val="both"/>
      </w:pPr>
      <w:bookmarkStart w:id="2" w:name="SUB1000"/>
      <w:bookmarkEnd w:id="2"/>
      <w:r>
        <w:rPr>
          <w:rStyle w:val="s0"/>
        </w:rPr>
        <w:t>10. Основаниями для отказа в оказании государственной ус</w:t>
      </w:r>
      <w:r>
        <w:rPr>
          <w:rStyle w:val="s0"/>
        </w:rPr>
        <w:t>луги являются: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1) не предоставление документов, требуемых в соответствии с </w:t>
      </w:r>
      <w:hyperlink w:anchor="sub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настоящего стандарта государственной услуги;</w:t>
      </w:r>
    </w:p>
    <w:p w:rsidR="00000000" w:rsidRDefault="00BA3A4F">
      <w:pPr>
        <w:ind w:firstLine="400"/>
        <w:jc w:val="both"/>
      </w:pPr>
      <w:r>
        <w:rPr>
          <w:rStyle w:val="s0"/>
        </w:rPr>
        <w:t>2) недостоверность и (или) неполнота указанных сведений в представленных документах;</w:t>
      </w:r>
    </w:p>
    <w:p w:rsidR="00000000" w:rsidRDefault="00BA3A4F">
      <w:pPr>
        <w:ind w:firstLine="400"/>
        <w:jc w:val="both"/>
      </w:pPr>
      <w:r>
        <w:rPr>
          <w:rStyle w:val="s0"/>
        </w:rPr>
        <w:t>3) исключени</w:t>
      </w:r>
      <w:r>
        <w:rPr>
          <w:rStyle w:val="s0"/>
        </w:rPr>
        <w:t xml:space="preserve">е из Реестра в течение шести месяцев до даты подачи заявления по основаниям, указанным в </w:t>
      </w:r>
      <w:hyperlink r:id="rId15" w:anchor="sub_id=1600" w:history="1">
        <w:r>
          <w:rPr>
            <w:rStyle w:val="a3"/>
          </w:rPr>
          <w:t>подпунктах 3), 4) и 5) пункта 16</w:t>
        </w:r>
      </w:hyperlink>
      <w:r>
        <w:rPr>
          <w:rStyle w:val="s0"/>
        </w:rPr>
        <w:t xml:space="preserve"> Правил ведения реестра операторов технического осмот</w:t>
      </w:r>
      <w:r>
        <w:rPr>
          <w:rStyle w:val="s0"/>
        </w:rPr>
        <w:t>ра утвержденных приказом Министра внутренних дел Республики Казахстан от 15 апреля 2015 года № 305 (зарегистрирован в Реестре государственной регистрации нормативных правовых актов за № 11169).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jc w:val="center"/>
      </w:pPr>
      <w:r>
        <w:rPr>
          <w:rStyle w:val="s1"/>
        </w:rPr>
        <w:t>3. Порядок обжалования решений, действий (бездействия) усл</w:t>
      </w:r>
      <w:r>
        <w:rPr>
          <w:rStyle w:val="s1"/>
        </w:rPr>
        <w:t>угодателей и (или) его должностных лиц, ЦОН и (или) его</w:t>
      </w:r>
      <w:r>
        <w:rPr>
          <w:rStyle w:val="s1"/>
        </w:rPr>
        <w:br/>
        <w:t>работников по вопросам оказания государственных услуг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11. Обжалование решений, действий (бездействий) услугодателя и (или) его должностных лиц по вопросам оказания государственных услуг, жалоба пода</w:t>
      </w:r>
      <w:r>
        <w:rPr>
          <w:rStyle w:val="s0"/>
        </w:rPr>
        <w:t>ется на имя руководителя услугодателя.</w:t>
      </w:r>
    </w:p>
    <w:p w:rsidR="00000000" w:rsidRDefault="00BA3A4F">
      <w:pPr>
        <w:ind w:firstLine="400"/>
        <w:jc w:val="both"/>
      </w:pPr>
      <w:r>
        <w:rPr>
          <w:rStyle w:val="s0"/>
        </w:rPr>
        <w:t>Жалоба подается в письменной форме по почте или в электронном виде либо нарочно через канцелярию услугодателя или Министерства в рабочие дни.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Подтверждением принятия жалобы является регистрация (штамп, входящий номер </w:t>
      </w:r>
      <w:r>
        <w:rPr>
          <w:rStyle w:val="s0"/>
        </w:rPr>
        <w:t>и дата) в канцелярии услугодателя с выдачей талона, в котором указываются номер, дата, фамилия лица, принявшего жалобу, с указанием контактных данных, а также срок и место получения ответа, контактных данных должностных лиц, у которых можно узнать о ходе р</w:t>
      </w:r>
      <w:r>
        <w:rPr>
          <w:rStyle w:val="s0"/>
        </w:rPr>
        <w:t>ассмотрения жалобы.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Жалоба на действия (бездействия) работника ЦОНа направляется к руководителю ЦОНа по адресам и телефонам, указанным в </w:t>
      </w:r>
      <w:hyperlink w:anchor="sub1400" w:history="1">
        <w:r>
          <w:rPr>
            <w:rStyle w:val="a3"/>
          </w:rPr>
          <w:t>пункте 14</w:t>
        </w:r>
      </w:hyperlink>
      <w:r>
        <w:rPr>
          <w:rStyle w:val="s0"/>
        </w:rPr>
        <w:t xml:space="preserve"> настоящего стандарта государственной услуги.</w:t>
      </w:r>
    </w:p>
    <w:p w:rsidR="00000000" w:rsidRDefault="00BA3A4F">
      <w:pPr>
        <w:ind w:firstLine="400"/>
        <w:jc w:val="both"/>
      </w:pPr>
      <w:r>
        <w:rPr>
          <w:rStyle w:val="s0"/>
        </w:rPr>
        <w:t>Подтверждением принятия жалобы в Ц</w:t>
      </w:r>
      <w:r>
        <w:rPr>
          <w:rStyle w:val="s0"/>
        </w:rPr>
        <w:t xml:space="preserve">ОН, поступившей как нарочно, так и почтой, является ее регистрация (штамп, входящий номер и дата регистрации проставляются на втором экземпляре жалобы или сопроводительном письме к жалобе). </w:t>
      </w:r>
    </w:p>
    <w:p w:rsidR="00000000" w:rsidRDefault="00BA3A4F">
      <w:pPr>
        <w:ind w:firstLine="400"/>
        <w:jc w:val="both"/>
      </w:pPr>
      <w:r>
        <w:rPr>
          <w:rStyle w:val="s0"/>
        </w:rPr>
        <w:t>При обращении через портал информацию о порядке обжалования можно</w:t>
      </w:r>
      <w:r>
        <w:rPr>
          <w:rStyle w:val="s0"/>
        </w:rPr>
        <w:t xml:space="preserve"> получить по телефону единого контакт-центра 1414. </w:t>
      </w:r>
    </w:p>
    <w:p w:rsidR="00000000" w:rsidRDefault="00BA3A4F">
      <w:pPr>
        <w:ind w:firstLine="400"/>
        <w:jc w:val="both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исп</w:t>
      </w:r>
      <w:r>
        <w:rPr>
          <w:rStyle w:val="s0"/>
        </w:rPr>
        <w:t>олнении, ответ о рассмотрении или отказе в рассмотрении).</w:t>
      </w:r>
    </w:p>
    <w:p w:rsidR="00000000" w:rsidRDefault="00BA3A4F">
      <w:pPr>
        <w:ind w:firstLine="400"/>
        <w:jc w:val="both"/>
      </w:pPr>
      <w:r>
        <w:rPr>
          <w:rStyle w:val="s0"/>
        </w:rPr>
        <w:t>Жалоба услугополучателя, поступившая в адрес услугодателя, Министерства или ЦОНа рассматривается в течение пяти рабочих дней со дня ее регистрации. При отправке жалобы через портал услугополучателю из «личного кабинета» доступна информация об обращении, ко</w:t>
      </w:r>
      <w:r>
        <w:rPr>
          <w:rStyle w:val="s0"/>
        </w:rPr>
        <w:t>торая обновляется в ходе обработки обращения услугодателем (отметки о доставке, регистрации, исполнении, ответ о рассмотрении или отказе в рассмотрении жалобы).</w:t>
      </w:r>
    </w:p>
    <w:p w:rsidR="00000000" w:rsidRDefault="00BA3A4F">
      <w:pPr>
        <w:ind w:firstLine="400"/>
        <w:jc w:val="both"/>
      </w:pPr>
      <w:r>
        <w:rPr>
          <w:rStyle w:val="s0"/>
        </w:rPr>
        <w:t>В случае несогласия с результатами оказанной государственной услуги услугополучатель может обра</w:t>
      </w:r>
      <w:r>
        <w:rPr>
          <w:rStyle w:val="s0"/>
        </w:rPr>
        <w:t>титься с жалобой в уполномоченный орган по оценке и контролю за качеством оказания государственных услуг.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Жалоба услугополучателя, поступившая в адрес уполномоченного органа по оценке и контролю за качеством оказания государственных услуг, рассматривается </w:t>
      </w:r>
      <w:r>
        <w:rPr>
          <w:rStyle w:val="s0"/>
        </w:rPr>
        <w:t xml:space="preserve">в течение пятнадцати рабочих дней со дня ее регистрации. </w:t>
      </w:r>
    </w:p>
    <w:p w:rsidR="00000000" w:rsidRDefault="00BA3A4F">
      <w:pPr>
        <w:ind w:firstLine="400"/>
        <w:jc w:val="both"/>
      </w:pPr>
      <w:r>
        <w:rPr>
          <w:rStyle w:val="s0"/>
        </w:rPr>
        <w:t>В жалобе:</w:t>
      </w:r>
    </w:p>
    <w:p w:rsidR="00000000" w:rsidRDefault="00BA3A4F">
      <w:pPr>
        <w:ind w:firstLine="400"/>
        <w:jc w:val="both"/>
      </w:pPr>
      <w:r>
        <w:rPr>
          <w:rStyle w:val="s0"/>
        </w:rPr>
        <w:t>1) физического лица - указываются его фамилия, имя, а также по желанию отчество, почтовый адрес;</w:t>
      </w:r>
    </w:p>
    <w:p w:rsidR="00000000" w:rsidRDefault="00BA3A4F">
      <w:pPr>
        <w:ind w:firstLine="400"/>
        <w:jc w:val="both"/>
      </w:pPr>
      <w:r>
        <w:rPr>
          <w:rStyle w:val="s0"/>
        </w:rPr>
        <w:t>2) юридического лица - указываются его наименование, почтовый адрес, исходящий номер и дата</w:t>
      </w:r>
      <w:r>
        <w:rPr>
          <w:rStyle w:val="s0"/>
        </w:rPr>
        <w:t>. Обращение должно быть подписано услугополучателем.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12. В случаях несогласия с результатами оказанной государственной услуги, услугополучатель обращается в суд в установленном </w:t>
      </w:r>
      <w:hyperlink r:id="rId16" w:anchor="sub_id=27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jc w:val="center"/>
      </w:pPr>
      <w:r>
        <w:rPr>
          <w:rStyle w:val="s1"/>
        </w:rPr>
        <w:t>4. Иные требования с учетом особенностей оказания</w:t>
      </w:r>
      <w:r>
        <w:rPr>
          <w:rStyle w:val="s1"/>
        </w:rPr>
        <w:br/>
        <w:t>государственной услуги, в том числе оказываемой в электронной форме и через ЦОН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13. Услугополучателям имеющим установленным законодательством поряд</w:t>
      </w:r>
      <w:r>
        <w:rPr>
          <w:rStyle w:val="s0"/>
        </w:rPr>
        <w:t>ке полную или частичную утрату способности или возможности осуществлять самообслуживание, самостоятельно передвигаться, ориентироваться прием документов, для оказания государственной услуги, производится работником ЦОНа с выездом по месту жительства посред</w:t>
      </w:r>
      <w:r>
        <w:rPr>
          <w:rStyle w:val="s0"/>
        </w:rPr>
        <w:t>ством обращения через Единый контакт-центр 1414.</w:t>
      </w:r>
    </w:p>
    <w:p w:rsidR="00000000" w:rsidRDefault="00BA3A4F">
      <w:pPr>
        <w:ind w:firstLine="400"/>
        <w:jc w:val="both"/>
      </w:pPr>
      <w:bookmarkStart w:id="3" w:name="SUB1400"/>
      <w:bookmarkEnd w:id="3"/>
      <w:r>
        <w:rPr>
          <w:rStyle w:val="s0"/>
        </w:rPr>
        <w:t>14. Адреса мест оказания государственной услуги размещены на интернет-ресурсах: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1) Министерства - </w:t>
      </w:r>
      <w:hyperlink r:id="rId17" w:history="1">
        <w:r>
          <w:rPr>
            <w:rStyle w:val="a3"/>
          </w:rPr>
          <w:t xml:space="preserve">www.mid.gov.kz </w:t>
        </w:r>
      </w:hyperlink>
      <w:r>
        <w:rPr>
          <w:rStyle w:val="s0"/>
        </w:rPr>
        <w:t> (в разделе «Государственные услуги»);</w:t>
      </w:r>
    </w:p>
    <w:p w:rsidR="00000000" w:rsidRDefault="00BA3A4F">
      <w:pPr>
        <w:ind w:firstLine="400"/>
        <w:jc w:val="both"/>
      </w:pPr>
      <w:r>
        <w:rPr>
          <w:rStyle w:val="s0"/>
        </w:rPr>
        <w:t xml:space="preserve">2) ЦОНа - </w:t>
      </w:r>
      <w:hyperlink r:id="rId18" w:history="1">
        <w:r>
          <w:rPr>
            <w:rStyle w:val="a3"/>
          </w:rPr>
          <w:t>www.con.gov.kz</w:t>
        </w:r>
      </w:hyperlink>
      <w:r>
        <w:rPr>
          <w:rStyle w:val="s0"/>
        </w:rPr>
        <w:t>.</w:t>
      </w:r>
    </w:p>
    <w:p w:rsidR="00000000" w:rsidRDefault="00BA3A4F">
      <w:pPr>
        <w:ind w:firstLine="400"/>
        <w:jc w:val="both"/>
      </w:pPr>
      <w:r>
        <w:rPr>
          <w:rStyle w:val="s0"/>
        </w:rPr>
        <w:t>15. Услугополучатель имеет возможность получения государственной услуги в электронной форме через портал при условии наличия ЭЦП.</w:t>
      </w:r>
    </w:p>
    <w:p w:rsidR="00000000" w:rsidRDefault="00BA3A4F">
      <w:pPr>
        <w:ind w:firstLine="400"/>
        <w:jc w:val="both"/>
      </w:pPr>
      <w:r>
        <w:rPr>
          <w:rStyle w:val="s0"/>
        </w:rPr>
        <w:t>16. Услугополучатель имеет возможность получения информации о статусе о</w:t>
      </w:r>
      <w:r>
        <w:rPr>
          <w:rStyle w:val="s0"/>
        </w:rPr>
        <w:t>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</w:r>
    </w:p>
    <w:p w:rsidR="00000000" w:rsidRDefault="00BA3A4F">
      <w:pPr>
        <w:ind w:firstLine="400"/>
        <w:jc w:val="both"/>
      </w:pPr>
      <w:r>
        <w:rPr>
          <w:rStyle w:val="s0"/>
        </w:rPr>
        <w:t>17. Контактные телефоны справочных служб по вопросам оказания государственной услу</w:t>
      </w:r>
      <w:r>
        <w:rPr>
          <w:rStyle w:val="s0"/>
        </w:rPr>
        <w:t>ги: 8 (7172) 24-04-06. Единый контакт-центр по вопросам оказания государственных услуг: 1414.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jc w:val="right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BA3A4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стандарту</w:t>
        </w:r>
      </w:hyperlink>
      <w:r>
        <w:rPr>
          <w:rStyle w:val="s0"/>
        </w:rPr>
        <w:t xml:space="preserve"> государственной услуги</w:t>
      </w:r>
    </w:p>
    <w:p w:rsidR="00000000" w:rsidRDefault="00BA3A4F">
      <w:pPr>
        <w:jc w:val="right"/>
      </w:pPr>
      <w:r>
        <w:rPr>
          <w:rStyle w:val="s0"/>
        </w:rPr>
        <w:t>«Включение в реестр операторов</w:t>
      </w:r>
    </w:p>
    <w:p w:rsidR="00000000" w:rsidRDefault="00BA3A4F">
      <w:pPr>
        <w:jc w:val="right"/>
      </w:pPr>
      <w:r>
        <w:rPr>
          <w:rStyle w:val="s0"/>
        </w:rPr>
        <w:t>технического осмотра»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Форма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Руководителю территори</w:t>
      </w:r>
      <w:r>
        <w:rPr>
          <w:rStyle w:val="s0"/>
        </w:rPr>
        <w:t>ального</w:t>
      </w:r>
    </w:p>
    <w:p w:rsidR="00000000" w:rsidRDefault="00BA3A4F">
      <w:pPr>
        <w:jc w:val="right"/>
      </w:pPr>
      <w:r>
        <w:rPr>
          <w:rStyle w:val="s0"/>
        </w:rPr>
        <w:t>органа Комитета транспорта по</w:t>
      </w:r>
    </w:p>
    <w:p w:rsidR="00000000" w:rsidRDefault="00BA3A4F">
      <w:pPr>
        <w:jc w:val="right"/>
      </w:pPr>
      <w:r>
        <w:rPr>
          <w:rStyle w:val="s0"/>
        </w:rPr>
        <w:t>____________________ области</w:t>
      </w:r>
    </w:p>
    <w:p w:rsidR="00000000" w:rsidRDefault="00BA3A4F">
      <w:pPr>
        <w:jc w:val="right"/>
      </w:pPr>
      <w:r>
        <w:rPr>
          <w:rStyle w:val="s0"/>
        </w:rPr>
        <w:t>(городу)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center"/>
      </w:pPr>
      <w:r>
        <w:rPr>
          <w:rStyle w:val="s1"/>
        </w:rPr>
        <w:t>Заявление</w:t>
      </w:r>
      <w:r>
        <w:rPr>
          <w:rStyle w:val="s1"/>
        </w:rPr>
        <w:br/>
        <w:t>на включение в реестр операторов технического осмотра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Прошу включить ______________________________________________________________________________________</w:t>
      </w:r>
    </w:p>
    <w:p w:rsidR="00000000" w:rsidRDefault="00BA3A4F">
      <w:pPr>
        <w:ind w:firstLine="3969"/>
        <w:jc w:val="both"/>
      </w:pPr>
      <w:r>
        <w:rPr>
          <w:rStyle w:val="s0"/>
        </w:rPr>
        <w:t xml:space="preserve">(Ф.И.О. физического лица или наименование юридического лица) </w:t>
      </w:r>
    </w:p>
    <w:p w:rsidR="00000000" w:rsidRDefault="00BA3A4F">
      <w:pPr>
        <w:jc w:val="both"/>
      </w:pPr>
      <w:r>
        <w:rPr>
          <w:rStyle w:val="s0"/>
        </w:rPr>
        <w:t xml:space="preserve">в реестр операторов технического осмотра для проведения обязательного технического осмотра механических транспортных </w:t>
      </w:r>
    </w:p>
    <w:p w:rsidR="00000000" w:rsidRDefault="00BA3A4F">
      <w:pPr>
        <w:jc w:val="both"/>
      </w:pPr>
      <w:r>
        <w:rPr>
          <w:rStyle w:val="s0"/>
        </w:rPr>
        <w:t>средств и прицепов к ним по адресу _________________________________________</w:t>
      </w:r>
      <w:r>
        <w:rPr>
          <w:rStyle w:val="s0"/>
        </w:rPr>
        <w:t>________________________________</w:t>
      </w:r>
    </w:p>
    <w:p w:rsidR="00000000" w:rsidRDefault="00BA3A4F">
      <w:pPr>
        <w:ind w:firstLine="5387"/>
        <w:jc w:val="both"/>
      </w:pPr>
      <w:r>
        <w:rPr>
          <w:rStyle w:val="s0"/>
        </w:rPr>
        <w:t>(индекс, город, район, область, улица, № дома, телефон)</w:t>
      </w:r>
    </w:p>
    <w:p w:rsidR="00000000" w:rsidRDefault="00BA3A4F">
      <w:pPr>
        <w:ind w:firstLine="400"/>
        <w:jc w:val="both"/>
      </w:pPr>
      <w:r>
        <w:rPr>
          <w:rStyle w:val="s0"/>
        </w:rPr>
        <w:t>В наличии имеется ____ единица(ы) стационарной(ых) линии технического осмотра и ____ единица(ы) мобильной(ых) линии технического осмотра.</w:t>
      </w:r>
    </w:p>
    <w:p w:rsidR="00000000" w:rsidRDefault="00BA3A4F">
      <w:pPr>
        <w:ind w:firstLine="400"/>
        <w:jc w:val="both"/>
      </w:pPr>
      <w:r>
        <w:rPr>
          <w:rStyle w:val="s0"/>
        </w:rPr>
        <w:t>К заявлению прилагаются следу</w:t>
      </w:r>
      <w:r>
        <w:rPr>
          <w:rStyle w:val="s0"/>
        </w:rPr>
        <w:t>ющие документы:</w:t>
      </w:r>
    </w:p>
    <w:p w:rsidR="00000000" w:rsidRDefault="00BA3A4F">
      <w:r>
        <w:rPr>
          <w:rStyle w:val="s0"/>
        </w:rPr>
        <w:t>_________________________________________________________________________________________________________</w:t>
      </w:r>
    </w:p>
    <w:p w:rsidR="00000000" w:rsidRDefault="00BA3A4F">
      <w:r>
        <w:rPr>
          <w:rStyle w:val="s0"/>
        </w:rPr>
        <w:t>_________________________________________________________________________________________________________</w:t>
      </w:r>
    </w:p>
    <w:p w:rsidR="00000000" w:rsidRDefault="00BA3A4F">
      <w:r>
        <w:rPr>
          <w:rStyle w:val="s0"/>
        </w:rPr>
        <w:t>____________________________</w:t>
      </w:r>
      <w:r>
        <w:rPr>
          <w:rStyle w:val="s0"/>
        </w:rPr>
        <w:t>_____________________________________________________________________________</w:t>
      </w:r>
    </w:p>
    <w:p w:rsidR="00000000" w:rsidRDefault="00BA3A4F">
      <w:r>
        <w:rPr>
          <w:rStyle w:val="s0"/>
        </w:rPr>
        <w:t>_________________________________________________________________________________________________________</w:t>
      </w:r>
    </w:p>
    <w:p w:rsidR="00000000" w:rsidRDefault="00BA3A4F"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BA3A4F">
      <w:r>
        <w:rPr>
          <w:rStyle w:val="s0"/>
        </w:rPr>
        <w:t>_________________________________________________________________________________________________________</w:t>
      </w:r>
    </w:p>
    <w:p w:rsidR="00000000" w:rsidRDefault="00BA3A4F">
      <w:r>
        <w:rPr>
          <w:rStyle w:val="s0"/>
        </w:rPr>
        <w:t>_________________________________________________________________________________________________________</w:t>
      </w:r>
    </w:p>
    <w:p w:rsidR="00000000" w:rsidRDefault="00BA3A4F">
      <w:r>
        <w:rPr>
          <w:rStyle w:val="s0"/>
        </w:rPr>
        <w:t>__________</w:t>
      </w:r>
      <w:r>
        <w:rPr>
          <w:rStyle w:val="s0"/>
        </w:rPr>
        <w:t>_______________________________________________________________________________________________</w:t>
      </w:r>
    </w:p>
    <w:p w:rsidR="00000000" w:rsidRDefault="00BA3A4F">
      <w:pPr>
        <w:ind w:firstLine="400"/>
        <w:jc w:val="both"/>
      </w:pPr>
      <w:r>
        <w:rPr>
          <w:rStyle w:val="s0"/>
        </w:rPr>
        <w:t>_______________ ____________________________________________________________</w:t>
      </w:r>
    </w:p>
    <w:p w:rsidR="00000000" w:rsidRDefault="00BA3A4F">
      <w:pPr>
        <w:ind w:firstLine="851"/>
        <w:jc w:val="both"/>
      </w:pPr>
      <w:r>
        <w:rPr>
          <w:rStyle w:val="s0"/>
        </w:rPr>
        <w:t>Подпись           (Ф.И.О. физического лица или наименование юридического лица)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М.П.</w:t>
      </w:r>
    </w:p>
    <w:p w:rsidR="00000000" w:rsidRDefault="00BA3A4F">
      <w:pPr>
        <w:ind w:firstLine="400"/>
        <w:jc w:val="both"/>
      </w:pPr>
      <w:r>
        <w:rPr>
          <w:rStyle w:val="s0"/>
        </w:rPr>
        <w:t>«____»__________ 20___ года</w:t>
      </w:r>
    </w:p>
    <w:p w:rsidR="00000000" w:rsidRDefault="00BA3A4F">
      <w:pPr>
        <w:jc w:val="right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BA3A4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стандарту</w:t>
        </w:r>
      </w:hyperlink>
      <w:r>
        <w:rPr>
          <w:rStyle w:val="s0"/>
        </w:rPr>
        <w:t xml:space="preserve"> государственной услуги</w:t>
      </w:r>
    </w:p>
    <w:p w:rsidR="00000000" w:rsidRDefault="00BA3A4F">
      <w:pPr>
        <w:jc w:val="right"/>
      </w:pPr>
      <w:r>
        <w:rPr>
          <w:rStyle w:val="s0"/>
        </w:rPr>
        <w:t>«Включение в реестр операторов</w:t>
      </w:r>
    </w:p>
    <w:p w:rsidR="00000000" w:rsidRDefault="00BA3A4F">
      <w:pPr>
        <w:jc w:val="right"/>
      </w:pPr>
      <w:r>
        <w:rPr>
          <w:rStyle w:val="s0"/>
        </w:rPr>
        <w:t>технического осмотра»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Форма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center"/>
      </w:pPr>
      <w:r>
        <w:rPr>
          <w:rStyle w:val="s1"/>
        </w:rPr>
        <w:t>Информация</w:t>
      </w:r>
      <w:r>
        <w:rPr>
          <w:rStyle w:val="s1"/>
        </w:rPr>
        <w:br/>
        <w:t>об испытательных оборудованиях и средствах измерения</w:t>
      </w:r>
    </w:p>
    <w:p w:rsidR="00000000" w:rsidRDefault="00BA3A4F">
      <w:pPr>
        <w:jc w:val="center"/>
      </w:pPr>
      <w:r>
        <w:rPr>
          <w:rStyle w:val="s1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1. Испытательное оборудование (далее - ИО), применяемое в центре технического осмотра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9"/>
        <w:gridCol w:w="2453"/>
        <w:gridCol w:w="1839"/>
        <w:gridCol w:w="1673"/>
        <w:gridCol w:w="1767"/>
      </w:tblGrid>
      <w:tr w:rsidR="00000000"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Определяемые характеристики (показатели)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ИО, тип (марка), изготовитель, заводской и инвентарный номера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Основные технические характеристики</w:t>
            </w:r>
          </w:p>
        </w:tc>
        <w:tc>
          <w:tcPr>
            <w:tcW w:w="8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Год ввода в эксплуатацию</w:t>
            </w:r>
          </w:p>
        </w:tc>
        <w:tc>
          <w:tcPr>
            <w:tcW w:w="9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Дата и номер документа по аттестации ИО, периодичность</w:t>
            </w: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</w:tbl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p w:rsidR="00000000" w:rsidRDefault="00BA3A4F">
      <w:pPr>
        <w:ind w:firstLine="400"/>
        <w:jc w:val="both"/>
      </w:pPr>
      <w:r>
        <w:rPr>
          <w:rStyle w:val="s0"/>
        </w:rPr>
        <w:t>2. Средства измерений (далее - СИ), применяемые в центре технического осмотра</w:t>
      </w:r>
    </w:p>
    <w:p w:rsidR="00000000" w:rsidRDefault="00BA3A4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1"/>
        <w:gridCol w:w="2278"/>
        <w:gridCol w:w="1972"/>
        <w:gridCol w:w="1665"/>
        <w:gridCol w:w="1825"/>
      </w:tblGrid>
      <w:tr w:rsidR="00000000">
        <w:tc>
          <w:tcPr>
            <w:tcW w:w="94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Определяемые характеристики (показатели)</w:t>
            </w:r>
          </w:p>
        </w:tc>
        <w:tc>
          <w:tcPr>
            <w:tcW w:w="11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СИ, тип (марка), изготовитель, заводской и инвентарный номера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Основные метрологические характеристики</w:t>
            </w:r>
          </w:p>
        </w:tc>
        <w:tc>
          <w:tcPr>
            <w:tcW w:w="8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Год ввода в эксплуатацию</w:t>
            </w:r>
          </w:p>
        </w:tc>
        <w:tc>
          <w:tcPr>
            <w:tcW w:w="9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Дата и номер сертификата (свидетельства) о поверке или аттестации, периодичность</w:t>
            </w:r>
          </w:p>
        </w:tc>
      </w:tr>
      <w:tr w:rsidR="00000000">
        <w:tc>
          <w:tcPr>
            <w:tcW w:w="9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</w:tbl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bookmarkStart w:id="6" w:name="SUB3"/>
      <w:bookmarkEnd w:id="6"/>
      <w:r>
        <w:rPr>
          <w:rStyle w:val="s0"/>
        </w:rPr>
        <w:t>Приложение 3</w:t>
      </w:r>
    </w:p>
    <w:p w:rsidR="00000000" w:rsidRDefault="00BA3A4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стандарту</w:t>
        </w:r>
      </w:hyperlink>
      <w:r>
        <w:rPr>
          <w:rStyle w:val="s0"/>
        </w:rPr>
        <w:t xml:space="preserve"> государственной услуги</w:t>
      </w:r>
    </w:p>
    <w:p w:rsidR="00000000" w:rsidRDefault="00BA3A4F">
      <w:pPr>
        <w:jc w:val="right"/>
      </w:pPr>
      <w:r>
        <w:rPr>
          <w:rStyle w:val="s0"/>
        </w:rPr>
        <w:t>«Включение в реестр операторов</w:t>
      </w:r>
    </w:p>
    <w:p w:rsidR="00000000" w:rsidRDefault="00BA3A4F">
      <w:pPr>
        <w:jc w:val="right"/>
      </w:pPr>
      <w:r>
        <w:rPr>
          <w:rStyle w:val="s0"/>
        </w:rPr>
        <w:t>технического осмотра»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Форма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right"/>
      </w:pPr>
      <w:r>
        <w:rPr>
          <w:rStyle w:val="s0"/>
        </w:rPr>
        <w:t> </w:t>
      </w:r>
    </w:p>
    <w:p w:rsidR="00000000" w:rsidRDefault="00BA3A4F">
      <w:pPr>
        <w:jc w:val="center"/>
      </w:pPr>
      <w:r>
        <w:rPr>
          <w:rStyle w:val="s1"/>
        </w:rPr>
        <w:t xml:space="preserve">Информация о соответствии территории </w:t>
      </w:r>
      <w:r>
        <w:rPr>
          <w:rStyle w:val="s1"/>
        </w:rPr>
        <w:br/>
        <w:t>и помещения центра технического осмотра</w:t>
      </w:r>
    </w:p>
    <w:p w:rsidR="00000000" w:rsidRDefault="00BA3A4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5655"/>
        <w:gridCol w:w="3333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Содержание</w:t>
            </w:r>
          </w:p>
        </w:tc>
        <w:tc>
          <w:tcPr>
            <w:tcW w:w="17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Подтверждение информации (соответствует да/нет)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2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</w:pPr>
            <w:r>
              <w:t xml:space="preserve">Соответствие территории центра технического осмотра требованиям </w:t>
            </w:r>
            <w:hyperlink r:id="rId19" w:history="1">
              <w:r>
                <w:rPr>
                  <w:rStyle w:val="a3"/>
                </w:rPr>
                <w:t>СТ РК 1811-2011</w:t>
              </w:r>
            </w:hyperlink>
            <w:r>
              <w:t xml:space="preserve"> </w:t>
            </w:r>
            <w:r>
              <w:t xml:space="preserve">Автомототранспортные средства. Обязательный технический осмотр. Методы контроля. </w:t>
            </w:r>
          </w:p>
        </w:tc>
        <w:tc>
          <w:tcPr>
            <w:tcW w:w="1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2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</w:pPr>
            <w:r>
              <w:t>Соответствие помещения центра технического осмотра требованиям СТ РК 1811-2011 Автомототранспортные средства. Обязательный технический осмотр. Методы контроля.</w:t>
            </w:r>
          </w:p>
        </w:tc>
        <w:tc>
          <w:tcPr>
            <w:tcW w:w="1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A4F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</w:tbl>
    <w:p w:rsidR="00000000" w:rsidRDefault="00BA3A4F">
      <w:pPr>
        <w:pStyle w:val="a5"/>
        <w:jc w:val="right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A4F" w:rsidRDefault="00BA3A4F" w:rsidP="00BA3A4F">
      <w:r>
        <w:separator/>
      </w:r>
    </w:p>
  </w:endnote>
  <w:endnote w:type="continuationSeparator" w:id="0">
    <w:p w:rsidR="00BA3A4F" w:rsidRDefault="00BA3A4F" w:rsidP="00BA3A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A4F" w:rsidRDefault="00BA3A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A4F" w:rsidRDefault="00BA3A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A4F" w:rsidRDefault="00BA3A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A4F" w:rsidRDefault="00BA3A4F" w:rsidP="00BA3A4F">
      <w:r>
        <w:separator/>
      </w:r>
    </w:p>
  </w:footnote>
  <w:footnote w:type="continuationSeparator" w:id="0">
    <w:p w:rsidR="00BA3A4F" w:rsidRDefault="00BA3A4F" w:rsidP="00BA3A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A4F" w:rsidRDefault="00BA3A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A4F" w:rsidRDefault="00BA3A4F" w:rsidP="00BA3A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A4F" w:rsidRPr="00BA3A4F" w:rsidRDefault="00BA3A4F" w:rsidP="00BA3A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СТАНДАРТ ГОСУДАРСТВЕННОЙ УСЛУГИ ОТ 30.04.2015 № 557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A4F" w:rsidRDefault="00BA3A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A4F"/>
    <w:rsid w:val="00BA3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BA3A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A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A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A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BA3A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A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A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A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gov.kz/" TargetMode="External"/><Relationship Id="rId13" Type="http://schemas.openxmlformats.org/officeDocument/2006/relationships/hyperlink" Target="http://online.zakon.kz/Document/?doc_id=30118294" TargetMode="External"/><Relationship Id="rId18" Type="http://schemas.openxmlformats.org/officeDocument/2006/relationships/hyperlink" Target="http://www.con.gov.kz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2667024" TargetMode="External"/><Relationship Id="rId12" Type="http://schemas.openxmlformats.org/officeDocument/2006/relationships/hyperlink" Target="http://online.zakon.kz/Document/?doc_id=31327612" TargetMode="External"/><Relationship Id="rId17" Type="http://schemas.openxmlformats.org/officeDocument/2006/relationships/hyperlink" Target="http://www.mid.gov.kz/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92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29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1280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03567" TargetMode="External"/><Relationship Id="rId19" Type="http://schemas.openxmlformats.org/officeDocument/2006/relationships/hyperlink" Target="http://online.zakon.kz/Document/?doc_id=313276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lincense.kz/" TargetMode="External"/><Relationship Id="rId14" Type="http://schemas.openxmlformats.org/officeDocument/2006/relationships/hyperlink" Target="http://online.zakon.kz/Document/?doc_id=3132761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1978</Words>
  <Characters>16669</Characters>
  <Application>Microsoft Office Word</Application>
  <DocSecurity>0</DocSecurity>
  <Lines>138</Lines>
  <Paragraphs>37</Paragraphs>
  <ScaleCrop>false</ScaleCrop>
  <Company>SPecialiST RePack</Company>
  <LinksUpToDate>false</LinksUpToDate>
  <CharactersWithSpaces>18610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СТАНДАРТ ГОСУДАРСТВЕННОЙ УСЛУГИ ОТ 30.04.2015 № 557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2024-02-04T14:00:00Z</dcterms:created>
  <dcterms:modified xsi:type="dcterms:W3CDTF">2024-02-04T14:00:00Z</dcterms:modified>
</cp:coreProperties>
</file>