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D0D30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8 февраля 2018 года № 142 «Об утверждении перечня государств с льготным налогообложением» (с изменениями и дополнениями по состоянию на 01.12.2022 г.)</w:t>
      </w:r>
    </w:p>
    <w:p w:rsidR="00000000" w:rsidRDefault="00CD0D30">
      <w:pPr>
        <w:pStyle w:val="pj"/>
      </w:pPr>
      <w:r>
        <w:rPr>
          <w:rStyle w:val="s0"/>
          <w:b/>
          <w:bCs/>
        </w:rPr>
        <w:t> </w:t>
      </w:r>
    </w:p>
    <w:p w:rsidR="00000000" w:rsidRDefault="00CD0D30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21 февраля 2018 года под № 16404</w:t>
      </w:r>
    </w:p>
    <w:p w:rsidR="00000000" w:rsidRDefault="00CD0D30">
      <w:pPr>
        <w:pStyle w:val="pj"/>
      </w:pPr>
      <w:r>
        <w:rPr>
          <w:rStyle w:val="s0"/>
        </w:rPr>
        <w:t> </w:t>
      </w:r>
    </w:p>
    <w:p w:rsidR="00000000" w:rsidRDefault="00CD0D30">
      <w:pPr>
        <w:pStyle w:val="pj"/>
      </w:pPr>
      <w:r>
        <w:rPr>
          <w:rStyle w:val="s0"/>
        </w:rPr>
        <w:t xml:space="preserve">Опубликован: </w:t>
      </w:r>
      <w:hyperlink r:id="rId7" w:anchor="!/doc/119039/rus" w:history="1">
        <w:r>
          <w:rPr>
            <w:rStyle w:val="a4"/>
          </w:rPr>
          <w:t>ИС «Эталонный контрольный банк НПА РК в эл</w:t>
        </w:r>
        <w:r>
          <w:rPr>
            <w:rStyle w:val="a4"/>
          </w:rPr>
          <w:t>ектронном виде» 2 марта 2018 г.</w:t>
        </w:r>
      </w:hyperlink>
    </w:p>
    <w:p w:rsidR="00000000" w:rsidRDefault="00CD0D30">
      <w:pPr>
        <w:pStyle w:val="pj"/>
      </w:pPr>
      <w:r>
        <w:rPr>
          <w:rStyle w:val="s0"/>
        </w:rPr>
        <w:t> </w:t>
      </w:r>
    </w:p>
    <w:p w:rsidR="00000000" w:rsidRDefault="00CD0D30">
      <w:pPr>
        <w:pStyle w:val="pj"/>
      </w:pPr>
      <w:r>
        <w:rPr>
          <w:rStyle w:val="s0"/>
        </w:rPr>
        <w:t>Внесены изменения:</w:t>
      </w:r>
    </w:p>
    <w:p w:rsidR="00000000" w:rsidRDefault="00CD0D30">
      <w:pPr>
        <w:pStyle w:val="pj"/>
      </w:pPr>
      <w:r>
        <w:rPr>
          <w:rStyle w:val="s0"/>
        </w:rPr>
        <w:t> </w:t>
      </w:r>
    </w:p>
    <w:p w:rsidR="00000000" w:rsidRDefault="00CD0D30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25.09.20 г. № 920 (введен в действие по истечении десяти календарных дней после дня его первого официал</w:t>
      </w:r>
      <w:r>
        <w:rPr>
          <w:rStyle w:val="s0"/>
        </w:rPr>
        <w:t xml:space="preserve">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D0D30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финансов РК от 30.11.22 г. № 1215 (</w:t>
      </w:r>
      <w:hyperlink r:id="rId11" w:anchor="sub_id=3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 декабря 2022 г.).</w:t>
      </w:r>
    </w:p>
    <w:p w:rsidR="00000000" w:rsidRDefault="00CD0D30">
      <w:pPr>
        <w:pStyle w:val="pj"/>
      </w:pPr>
      <w:r>
        <w:rPr>
          <w:rStyle w:val="s0"/>
        </w:rPr>
        <w:t> </w:t>
      </w:r>
    </w:p>
    <w:p w:rsidR="00000000" w:rsidRDefault="00CD0D30">
      <w:pPr>
        <w:pStyle w:val="pj"/>
      </w:pPr>
      <w:r>
        <w:rPr>
          <w:rStyle w:val="s0"/>
        </w:rPr>
        <w:t>Предыдущие редакции:</w:t>
      </w:r>
    </w:p>
    <w:p w:rsidR="00000000" w:rsidRDefault="00CD0D30">
      <w:pPr>
        <w:pStyle w:val="pj"/>
      </w:pPr>
      <w:r>
        <w:rPr>
          <w:rStyle w:val="s0"/>
        </w:rPr>
        <w:t> </w:t>
      </w:r>
    </w:p>
    <w:p w:rsidR="00000000" w:rsidRDefault="00CD0D30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25.09.20 г.</w:t>
      </w:r>
    </w:p>
    <w:p w:rsidR="00000000" w:rsidRDefault="00CD0D30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30.11.22 г.</w:t>
      </w:r>
    </w:p>
    <w:p w:rsidR="00000000" w:rsidRDefault="00CD0D30">
      <w:pPr>
        <w:pStyle w:val="pj"/>
      </w:pPr>
      <w:r>
        <w:rPr>
          <w:rStyle w:val="s0"/>
        </w:rPr>
        <w:t> </w:t>
      </w:r>
    </w:p>
    <w:p w:rsidR="00000000" w:rsidRDefault="00CD0D30">
      <w:pPr>
        <w:pStyle w:val="pj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0D30" w:rsidRDefault="00CD0D30" w:rsidP="00CD0D30">
      <w:r>
        <w:separator/>
      </w:r>
    </w:p>
  </w:endnote>
  <w:endnote w:type="continuationSeparator" w:id="0">
    <w:p w:rsidR="00CD0D30" w:rsidRDefault="00CD0D30" w:rsidP="00CD0D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D30" w:rsidRDefault="00CD0D3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D30" w:rsidRDefault="00CD0D3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D30" w:rsidRDefault="00CD0D3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0D30" w:rsidRDefault="00CD0D30" w:rsidP="00CD0D30">
      <w:r>
        <w:separator/>
      </w:r>
    </w:p>
  </w:footnote>
  <w:footnote w:type="continuationSeparator" w:id="0">
    <w:p w:rsidR="00CD0D30" w:rsidRDefault="00CD0D30" w:rsidP="00CD0D3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D30" w:rsidRDefault="00CD0D3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D30" w:rsidRDefault="00CD0D30" w:rsidP="00CD0D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D0D30" w:rsidRPr="00CD0D30" w:rsidRDefault="00CD0D30" w:rsidP="00CD0D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8 февраля 2018 года № 142 «Об утверждении перечня государств с льготным налогообложением» (с изменениями и дополнениями по состоянию на 01.12.2022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D30" w:rsidRDefault="00CD0D3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D0D30"/>
    <w:rsid w:val="00CD0D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D0D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D0D3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D0D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D0D3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D0D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D0D3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D0D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D0D3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883053" TargetMode="External"/><Relationship Id="rId13" Type="http://schemas.openxmlformats.org/officeDocument/2006/relationships/hyperlink" Target="http://online.zakon.kz/Document/?doc_id=38565071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5700492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22575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5225753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168402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1206</Characters>
  <Application>Microsoft Office Word</Application>
  <DocSecurity>0</DocSecurity>
  <Lines>10</Lines>
  <Paragraphs>2</Paragraphs>
  <ScaleCrop>false</ScaleCrop>
  <Company/>
  <LinksUpToDate>false</LinksUpToDate>
  <CharactersWithSpaces>1324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8 февраля 2018 года № 142 «Об утверждении перечня государств с льготным налогообложением» (с изменениями и дополнениями по состоянию на 01.12.2022 г.) (©Paragraph 2023)</dc:title>
  <dc:subject/>
  <dc:creator>Сергей М</dc:creator>
  <cp:keywords/>
  <dc:description/>
  <cp:lastModifiedBy>Сергей М</cp:lastModifiedBy>
  <cp:revision>2</cp:revision>
  <dcterms:created xsi:type="dcterms:W3CDTF">2023-12-01T12:26:00Z</dcterms:created>
  <dcterms:modified xsi:type="dcterms:W3CDTF">2023-12-01T12:26:00Z</dcterms:modified>
</cp:coreProperties>
</file>