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3A7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«Реттеушілік әсерді талдауды жүргізу қағидаларын бекіту туралы» Қазақстан Республикасы Ұлттық экономика министрінің 2015 жылғы 21 қаңтардағы № 32 бұйрығы (күші жойылды)</w:t>
      </w:r>
    </w:p>
    <w:p w:rsidR="00000000" w:rsidRDefault="005B3A7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B3A7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20 ақпанда № 10312 тіркелді</w:t>
      </w:r>
    </w:p>
    <w:p w:rsidR="00000000" w:rsidRDefault="005B3A7D">
      <w:pPr>
        <w:ind w:firstLine="400"/>
        <w:jc w:val="both"/>
      </w:pPr>
      <w:r>
        <w:rPr>
          <w:rStyle w:val="S0"/>
        </w:rPr>
        <w:t> </w:t>
      </w:r>
    </w:p>
    <w:p w:rsidR="00000000" w:rsidRDefault="005B3A7D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</w:t>
        </w:r>
        <w:r>
          <w:rPr>
            <w:rStyle w:val="a3"/>
          </w:rPr>
          <w:t xml:space="preserve"> «Әділет» ақпараттық-құқықтық жүйесі 2015 ж. 11 наурызда</w:t>
        </w:r>
      </w:hyperlink>
      <w:r>
        <w:rPr>
          <w:rStyle w:val="S0"/>
        </w:rPr>
        <w:t>; «Егемен Қазақстан» 2015 жылғы 8 тамыз № 150 (28628)</w:t>
      </w:r>
    </w:p>
    <w:p w:rsidR="00000000" w:rsidRDefault="005B3A7D">
      <w:pPr>
        <w:ind w:firstLine="400"/>
        <w:jc w:val="both"/>
      </w:pPr>
      <w:r>
        <w:rPr>
          <w:rStyle w:val="S0"/>
        </w:rPr>
        <w:t> </w:t>
      </w:r>
    </w:p>
    <w:p w:rsidR="00000000" w:rsidRDefault="005B3A7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2015 жылғы 30 қарашадағы № 748 </w:t>
      </w:r>
      <w:hyperlink r:id="rId8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</w:t>
      </w:r>
      <w:r>
        <w:rPr>
          <w:rStyle w:val="S0"/>
        </w:rPr>
        <w:t>жойылды</w:t>
      </w:r>
    </w:p>
    <w:p w:rsidR="00000000" w:rsidRDefault="005B3A7D">
      <w:pPr>
        <w:ind w:firstLine="400"/>
        <w:jc w:val="both"/>
      </w:pPr>
      <w:r>
        <w:rPr>
          <w:rStyle w:val="S0"/>
        </w:rPr>
        <w:t> </w:t>
      </w:r>
    </w:p>
    <w:p w:rsidR="00000000" w:rsidRDefault="005B3A7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3A7D" w:rsidRDefault="005B3A7D" w:rsidP="005B3A7D">
      <w:r>
        <w:separator/>
      </w:r>
    </w:p>
  </w:endnote>
  <w:endnote w:type="continuationSeparator" w:id="0">
    <w:p w:rsidR="005B3A7D" w:rsidRDefault="005B3A7D" w:rsidP="005B3A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A7D" w:rsidRDefault="005B3A7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A7D" w:rsidRDefault="005B3A7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A7D" w:rsidRDefault="005B3A7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3A7D" w:rsidRDefault="005B3A7D" w:rsidP="005B3A7D">
      <w:r>
        <w:separator/>
      </w:r>
    </w:p>
  </w:footnote>
  <w:footnote w:type="continuationSeparator" w:id="0">
    <w:p w:rsidR="005B3A7D" w:rsidRDefault="005B3A7D" w:rsidP="005B3A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A7D" w:rsidRDefault="005B3A7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A7D" w:rsidRDefault="005B3A7D" w:rsidP="005B3A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3A7D" w:rsidRPr="005B3A7D" w:rsidRDefault="005B3A7D" w:rsidP="005B3A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ҰЛТТЫҚ ЭКОНОМИКА МИНИСТРІНІҢ 2015.21.01 № 32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A7D" w:rsidRDefault="005B3A7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3A7D"/>
    <w:rsid w:val="005B3A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3A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3A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3A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3A7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3A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3A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3A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3A7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8736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031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624</Characters>
  <Application>Microsoft Office Word</Application>
  <DocSecurity>0</DocSecurity>
  <Lines>5</Lines>
  <Paragraphs>1</Paragraphs>
  <ScaleCrop>false</ScaleCrop>
  <Company/>
  <LinksUpToDate>false</LinksUpToDate>
  <CharactersWithSpaces>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ҰЛТТЫҚ ЭКОНОМИКА МИНИСТРІНІҢ 2015.21.01 № 32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2023-11-22T07:53:00Z</dcterms:created>
  <dcterms:modified xsi:type="dcterms:W3CDTF">2023-11-22T07:53:00Z</dcterms:modified>
</cp:coreProperties>
</file>