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C4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8 мая 2015 года № 72 «О внесении изменений в некоторые нормативные правовые акты Национального Банка Республики Казахстан по вопросам платежей и переводов денег и ведения банковских счетов</w:t>
      </w:r>
      <w:r>
        <w:rPr>
          <w:rStyle w:val="s0"/>
          <w:b/>
          <w:bCs/>
        </w:rPr>
        <w:t>» (с изменениями по состоянию на 31.08.2016 г.)</w:t>
      </w:r>
    </w:p>
    <w:p w:rsidR="00000000" w:rsidRDefault="008A3C4D">
      <w:pPr>
        <w:pStyle w:val="p"/>
      </w:pPr>
      <w:r>
        <w:t> </w:t>
      </w:r>
    </w:p>
    <w:p w:rsidR="00000000" w:rsidRDefault="008A3C4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2015 года под № 11163</w:t>
      </w:r>
    </w:p>
    <w:p w:rsidR="00000000" w:rsidRDefault="008A3C4D">
      <w:pPr>
        <w:pStyle w:val="pj"/>
      </w:pPr>
      <w:r>
        <w:rPr>
          <w:rStyle w:val="s0"/>
        </w:rPr>
        <w:t> </w:t>
      </w:r>
    </w:p>
    <w:p w:rsidR="00000000" w:rsidRDefault="008A3C4D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 июня 2015 г.</w:t>
        </w:r>
      </w:hyperlink>
      <w:r>
        <w:rPr>
          <w:rStyle w:val="s0"/>
        </w:rPr>
        <w:t>; «Казахстанская правда» от 23 июля 2015 г. № 138 (28014)</w:t>
      </w:r>
    </w:p>
    <w:p w:rsidR="00000000" w:rsidRDefault="008A3C4D">
      <w:pPr>
        <w:pStyle w:val="pj"/>
      </w:pPr>
      <w:r>
        <w:rPr>
          <w:rStyle w:val="s0"/>
        </w:rPr>
        <w:t> </w:t>
      </w:r>
    </w:p>
    <w:p w:rsidR="00000000" w:rsidRDefault="008A3C4D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A3C4D">
      <w:pPr>
        <w:pStyle w:val="pj"/>
      </w:pPr>
      <w:r>
        <w:rPr>
          <w:rStyle w:val="s0"/>
        </w:rPr>
        <w:t> </w:t>
      </w:r>
    </w:p>
    <w:p w:rsidR="00000000" w:rsidRDefault="008A3C4D">
      <w:pPr>
        <w:pStyle w:val="pj"/>
      </w:pPr>
      <w:hyperlink r:id="rId8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30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C4D">
      <w:pPr>
        <w:pStyle w:val="pj"/>
      </w:pPr>
      <w:hyperlink r:id="rId10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203 (введено в действие с 1 января 2017 года);</w:t>
      </w:r>
    </w:p>
    <w:p w:rsidR="00000000" w:rsidRDefault="008A3C4D">
      <w:pPr>
        <w:pStyle w:val="pj"/>
      </w:pPr>
      <w:hyperlink r:id="rId1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205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C4D">
      <w:pPr>
        <w:pStyle w:val="pj"/>
      </w:pPr>
      <w:hyperlink r:id="rId13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207 (введено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C4D">
      <w:pPr>
        <w:pStyle w:val="pj"/>
      </w:pPr>
      <w:hyperlink r:id="rId1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</w:t>
      </w:r>
      <w:r>
        <w:rPr>
          <w:rStyle w:val="s0"/>
        </w:rPr>
        <w:t xml:space="preserve"> г. № 210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A3C4D">
      <w:pPr>
        <w:pStyle w:val="pj"/>
      </w:pPr>
      <w:r>
        <w:t> </w:t>
      </w:r>
    </w:p>
    <w:p w:rsidR="00000000" w:rsidRDefault="008A3C4D">
      <w:pPr>
        <w:pStyle w:val="pj"/>
      </w:pPr>
      <w:r>
        <w:rPr>
          <w:rStyle w:val="s0"/>
        </w:rPr>
        <w:t>Предыдущие редакции:</w:t>
      </w:r>
    </w:p>
    <w:p w:rsidR="00000000" w:rsidRDefault="008A3C4D">
      <w:pPr>
        <w:pStyle w:val="pj"/>
      </w:pPr>
      <w:r>
        <w:rPr>
          <w:rStyle w:val="s0"/>
        </w:rPr>
        <w:t> </w:t>
      </w:r>
    </w:p>
    <w:p w:rsidR="00000000" w:rsidRDefault="008A3C4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8A3C4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8A3C4D">
      <w:pPr>
        <w:pStyle w:val="pj"/>
      </w:pPr>
      <w:r>
        <w:rPr>
          <w:rStyle w:val="s0"/>
        </w:rPr>
        <w:t> </w:t>
      </w:r>
    </w:p>
    <w:p w:rsidR="00000000" w:rsidRDefault="008A3C4D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C4D" w:rsidRDefault="008A3C4D" w:rsidP="008A3C4D">
      <w:r>
        <w:separator/>
      </w:r>
    </w:p>
  </w:endnote>
  <w:endnote w:type="continuationSeparator" w:id="0">
    <w:p w:rsidR="008A3C4D" w:rsidRDefault="008A3C4D" w:rsidP="008A3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4D" w:rsidRDefault="008A3C4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4D" w:rsidRDefault="008A3C4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4D" w:rsidRDefault="008A3C4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C4D" w:rsidRDefault="008A3C4D" w:rsidP="008A3C4D">
      <w:r>
        <w:separator/>
      </w:r>
    </w:p>
  </w:footnote>
  <w:footnote w:type="continuationSeparator" w:id="0">
    <w:p w:rsidR="008A3C4D" w:rsidRDefault="008A3C4D" w:rsidP="008A3C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4D" w:rsidRDefault="008A3C4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4D" w:rsidRDefault="008A3C4D" w:rsidP="008A3C4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C4D" w:rsidRPr="008A3C4D" w:rsidRDefault="008A3C4D" w:rsidP="008A3C4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8 мая 2015 года № 72 «О внесении изменений в некоторые нормативные правовые акты Национального Банка Республики Казахстан по вопросам платежей и переводов денег и ведения банковских счетов» (с изменениями по состоянию на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4D" w:rsidRDefault="008A3C4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C4D"/>
    <w:rsid w:val="008A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A3C4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A3C4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A3C4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A3C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A3C4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A3C4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A3C4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A3C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0685" TargetMode="External"/><Relationship Id="rId13" Type="http://schemas.openxmlformats.org/officeDocument/2006/relationships/hyperlink" Target="http://online.zakon.kz/Document/?doc_id=37499663" TargetMode="External"/><Relationship Id="rId18" Type="http://schemas.openxmlformats.org/officeDocument/2006/relationships/hyperlink" Target="http://online.zakon.kz/Document/?doc_id=3446677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1163" TargetMode="External"/><Relationship Id="rId12" Type="http://schemas.openxmlformats.org/officeDocument/2006/relationships/hyperlink" Target="http://online.zakon.kz/Document/?doc_id=34095724" TargetMode="External"/><Relationship Id="rId17" Type="http://schemas.openxmlformats.org/officeDocument/2006/relationships/hyperlink" Target="http://online.zakon.kz/Document/?doc_id=3890230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3250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7420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8326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11024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8098" TargetMode="External"/><Relationship Id="rId14" Type="http://schemas.openxmlformats.org/officeDocument/2006/relationships/hyperlink" Target="http://online.zakon.kz/Document/?doc_id=3377752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2237</Characters>
  <Application>Microsoft Office Word</Application>
  <DocSecurity>0</DocSecurity>
  <Lines>18</Lines>
  <Paragraphs>4</Paragraphs>
  <ScaleCrop>false</ScaleCrop>
  <Company/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2025-08-10T03:55:00Z</dcterms:created>
  <dcterms:modified xsi:type="dcterms:W3CDTF">2025-08-10T03:55:00Z</dcterms:modified>
</cp:coreProperties>
</file>