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0E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10 апреля 2020 года № 374 «О некоторых вопросах ведения учета и представления отчетности органу государственных доходов» (с изменениями по состояни</w:t>
      </w:r>
      <w:r>
        <w:rPr>
          <w:rStyle w:val="s0"/>
          <w:b/>
          <w:bCs/>
        </w:rPr>
        <w:t>ю на 03.08.2024 г.)</w:t>
      </w:r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2020 года под № 20380</w:t>
      </w:r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r>
        <w:rPr>
          <w:rStyle w:val="s0"/>
        </w:rPr>
        <w:t xml:space="preserve">Опубликован: </w:t>
      </w:r>
      <w:hyperlink r:id="rId7" w:anchor="!/doc/141639/rus" w:history="1">
        <w:r>
          <w:rPr>
            <w:rStyle w:val="a4"/>
          </w:rPr>
          <w:t>ИС «Эталонный контрольный банк НПА РК в электронном виде» 15 апреля 2020 г.</w:t>
        </w:r>
      </w:hyperlink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r>
        <w:rPr>
          <w:rStyle w:val="s0"/>
        </w:rPr>
        <w:t>Внесены изменения:</w:t>
      </w:r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Заместителя Премьер-Министра - и.о. Министра финансов РК от 30.03.23 г. № 306 </w:t>
      </w:r>
      <w:r>
        <w:rPr>
          <w:rStyle w:val="s0"/>
        </w:rPr>
        <w:t>(</w:t>
      </w:r>
      <w:hyperlink r:id="rId9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апреля 2023 г.);</w:t>
      </w:r>
    </w:p>
    <w:p w:rsidR="00000000" w:rsidRDefault="006F10E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06.06.24 г. № 348 (</w:t>
      </w:r>
      <w:hyperlink r:id="rId11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июня 2024 г.);</w:t>
      </w:r>
    </w:p>
    <w:p w:rsidR="00000000" w:rsidRDefault="006F10E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19.07.24 г. № 470 (</w:t>
      </w:r>
      <w:hyperlink r:id="rId13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августа 2024 г.).</w:t>
      </w:r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r>
        <w:rPr>
          <w:rStyle w:val="s0"/>
        </w:rPr>
        <w:t>Предыдущие редакции:</w:t>
      </w:r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6F10E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06.06.24 г.</w:t>
      </w:r>
    </w:p>
    <w:p w:rsidR="00000000" w:rsidRDefault="006F10E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19.07.24 г.</w:t>
      </w:r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r>
        <w:rPr>
          <w:rStyle w:val="s0"/>
        </w:rPr>
        <w:t> </w:t>
      </w:r>
    </w:p>
    <w:p w:rsidR="00000000" w:rsidRDefault="006F10E4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0E4" w:rsidRDefault="006F10E4" w:rsidP="006F10E4">
      <w:r>
        <w:separator/>
      </w:r>
    </w:p>
  </w:endnote>
  <w:endnote w:type="continuationSeparator" w:id="0">
    <w:p w:rsidR="006F10E4" w:rsidRDefault="006F10E4" w:rsidP="006F1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E4" w:rsidRDefault="006F10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E4" w:rsidRDefault="006F10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E4" w:rsidRDefault="006F10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0E4" w:rsidRDefault="006F10E4" w:rsidP="006F10E4">
      <w:r>
        <w:separator/>
      </w:r>
    </w:p>
  </w:footnote>
  <w:footnote w:type="continuationSeparator" w:id="0">
    <w:p w:rsidR="006F10E4" w:rsidRDefault="006F10E4" w:rsidP="006F1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E4" w:rsidRDefault="006F10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E4" w:rsidRDefault="006F10E4" w:rsidP="006F1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0E4" w:rsidRPr="006F10E4" w:rsidRDefault="006F10E4" w:rsidP="006F1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10 апреля 2020 года № 374 «О некоторых вопросах ведения учета и представления отчетности органу государственных доходов» (с изменениями по состоянию на 03.08.2024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E4" w:rsidRDefault="006F10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0E4"/>
    <w:rsid w:val="006F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0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0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0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0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25739" TargetMode="External"/><Relationship Id="rId13" Type="http://schemas.openxmlformats.org/officeDocument/2006/relationships/hyperlink" Target="http://online.zakon.kz/Document/?doc_id=3820272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?" TargetMode="External"/><Relationship Id="rId12" Type="http://schemas.openxmlformats.org/officeDocument/2006/relationships/hyperlink" Target="http://online.zakon.kz/Document/?doc_id=3820272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6223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9174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8281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19174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25739" TargetMode="External"/><Relationship Id="rId14" Type="http://schemas.openxmlformats.org/officeDocument/2006/relationships/hyperlink" Target="http://online.zakon.kz/Document/?doc_id=3849371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1600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10 апреля 2020 года № 374 «О некоторых вопросах ведения учета и представления отчетности органу государственных доходов» (с изменениями по состоянию на 03.08.2024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2024-09-07T21:59:00Z</dcterms:created>
  <dcterms:modified xsi:type="dcterms:W3CDTF">2024-09-07T21:59:00Z</dcterms:modified>
</cp:coreProperties>
</file>