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5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ноября 2016 года № 140 «О внесении изменения в Единый перечень товаров, к которым применяются запреты или ограничения на ввоз или вывоз государствами – членами Таможенного союза в рамках Евразийского</w:t>
      </w:r>
      <w:r>
        <w:rPr>
          <w:rStyle w:val="s0"/>
          <w:b/>
          <w:bCs/>
        </w:rPr>
        <w:t xml:space="preserve"> экономического сообщества в торговле с третьими странами» (г. Москва)</w:t>
      </w:r>
    </w:p>
    <w:p w:rsidR="00000000" w:rsidRDefault="00734597">
      <w:pPr>
        <w:ind w:firstLine="400"/>
        <w:jc w:val="both"/>
      </w:pPr>
      <w:r>
        <w:rPr>
          <w:rStyle w:val="s0"/>
        </w:rPr>
        <w:t> </w:t>
      </w:r>
    </w:p>
    <w:p w:rsidR="00000000" w:rsidRDefault="0073459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9 ноября 2016 г.</w:t>
      </w:r>
    </w:p>
    <w:p w:rsidR="00000000" w:rsidRDefault="0073459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597" w:rsidRDefault="00734597" w:rsidP="00734597">
      <w:r>
        <w:separator/>
      </w:r>
    </w:p>
  </w:endnote>
  <w:endnote w:type="continuationSeparator" w:id="0">
    <w:p w:rsidR="00734597" w:rsidRDefault="00734597" w:rsidP="00734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597" w:rsidRDefault="00734597" w:rsidP="00734597">
      <w:r>
        <w:separator/>
      </w:r>
    </w:p>
  </w:footnote>
  <w:footnote w:type="continuationSeparator" w:id="0">
    <w:p w:rsidR="00734597" w:rsidRDefault="00734597" w:rsidP="007345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 w:rsidP="007345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597" w:rsidRPr="00734597" w:rsidRDefault="00734597" w:rsidP="007345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ноября 2016 года № 140 «О внесении изменения в Единый перечень товаров, к которым применяются запреты или ограничения на ввоз или вывоз государствами – членами Таможенного союза в рамках Евразийского экономического сообщества в торговле с третьими странами»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597" w:rsidRDefault="007345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597"/>
    <w:rsid w:val="0073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4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45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4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45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45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45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45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45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ноября 2016 года № 140 «О внесении изменения в Единый перечень товаров, к которым применяются запреты или ограничения на ввоз или вывоз государствами – членами Таможенного союза в рамках Евразийского экономического сообщества в торговле с третьими странами»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2024-08-21T01:05:00Z</dcterms:created>
  <dcterms:modified xsi:type="dcterms:W3CDTF">2024-08-21T01:05:00Z</dcterms:modified>
</cp:coreProperties>
</file>