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4F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24 февраля 2015 года № 166 «Об утверждении Правил долгосрочного субсидирования расходов перевозчика, связанных с осуществлением перевозок пассажиров по социально значимым сообщениям» (с изме</w:t>
      </w:r>
      <w:r>
        <w:rPr>
          <w:rStyle w:val="s0"/>
          <w:b/>
          <w:bCs/>
        </w:rPr>
        <w:t>нениями и дополнениями по состоянию на 31.12.2021 г.)</w:t>
      </w:r>
    </w:p>
    <w:p w:rsidR="00000000" w:rsidRDefault="006224FC">
      <w:pPr>
        <w:pStyle w:val="pj"/>
      </w:pPr>
      <w:r>
        <w:t> </w:t>
      </w:r>
    </w:p>
    <w:p w:rsidR="00000000" w:rsidRDefault="006224FC">
      <w:pPr>
        <w:pStyle w:val="p"/>
      </w:pPr>
      <w:r>
        <w:t> </w:t>
      </w:r>
    </w:p>
    <w:p w:rsidR="00000000" w:rsidRDefault="006224FC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 июля 2015 года № 11540</w:t>
      </w:r>
    </w:p>
    <w:p w:rsidR="00000000" w:rsidRDefault="006224FC">
      <w:pPr>
        <w:pStyle w:val="pj"/>
      </w:pPr>
      <w:r>
        <w:t> </w:t>
      </w:r>
    </w:p>
    <w:p w:rsidR="00000000" w:rsidRDefault="006224FC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27 июля 2015 г.</w:t>
        </w:r>
      </w:hyperlink>
      <w:r>
        <w:t xml:space="preserve">; </w:t>
      </w:r>
      <w:r>
        <w:rPr>
          <w:rStyle w:val="s0"/>
        </w:rPr>
        <w:t>«Казахстанская правда» от 19 ноября 2015 г. № 222 (28098)</w:t>
      </w:r>
    </w:p>
    <w:p w:rsidR="00000000" w:rsidRDefault="006224FC">
      <w:pPr>
        <w:pStyle w:val="p"/>
      </w:pPr>
      <w:r>
        <w:t> </w:t>
      </w:r>
    </w:p>
    <w:p w:rsidR="00000000" w:rsidRDefault="006224FC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224FC">
      <w:pPr>
        <w:pStyle w:val="pj"/>
      </w:pPr>
      <w:r>
        <w:rPr>
          <w:rStyle w:val="s0"/>
        </w:rPr>
        <w:t> </w:t>
      </w:r>
    </w:p>
    <w:p w:rsidR="00000000" w:rsidRDefault="006224F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по инвестициям и развитию РК от 22.08.16 г. № 622 (введен в действие с 1 января 2017 г.);</w:t>
      </w:r>
    </w:p>
    <w:p w:rsidR="00000000" w:rsidRDefault="006224FC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t xml:space="preserve"> </w:t>
      </w:r>
      <w:r>
        <w:rPr>
          <w:rStyle w:val="s0"/>
        </w:rPr>
        <w:t>по инвестициям и развитию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30.06.17 г. № 411</w:t>
      </w:r>
      <w:r>
        <w:t xml:space="preserve"> (</w:t>
      </w:r>
      <w:r>
        <w:rPr>
          <w:rStyle w:val="s0"/>
        </w:rPr>
        <w:t>введен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2017 г.</w:t>
      </w:r>
      <w:r>
        <w:t>);</w:t>
      </w:r>
    </w:p>
    <w:p w:rsidR="00000000" w:rsidRDefault="006224FC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</w:t>
      </w:r>
      <w:r>
        <w:t xml:space="preserve"> </w:t>
      </w:r>
      <w:r>
        <w:rPr>
          <w:rStyle w:val="s0"/>
        </w:rPr>
        <w:t>обязанности Министра</w:t>
      </w:r>
      <w:r>
        <w:t xml:space="preserve"> </w:t>
      </w:r>
      <w:r>
        <w:rPr>
          <w:rStyle w:val="s0"/>
        </w:rPr>
        <w:t>по инвестициям и развитию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28.12.17 г. № 913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224FC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16.06.20 г. № 355 (введен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распространяется на отношения, возникшие с 22 марта 2020 г.);</w:t>
      </w:r>
    </w:p>
    <w:p w:rsidR="00000000" w:rsidRDefault="006224FC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</w:t>
      </w:r>
      <w:r>
        <w:rPr>
          <w:rStyle w:val="s0"/>
        </w:rPr>
        <w:t>ия РК от 27.04.20 г. № 236 (введен в действие с 1 декабря 2020 г.);</w:t>
      </w:r>
    </w:p>
    <w:p w:rsidR="00000000" w:rsidRDefault="006224FC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19.08.20 г. № 436 (введен в действие с 1 июл</w:t>
      </w:r>
      <w:r>
        <w:rPr>
          <w:rStyle w:val="s0"/>
        </w:rPr>
        <w:t>я 2020 г.);</w:t>
      </w:r>
    </w:p>
    <w:p w:rsidR="00000000" w:rsidRDefault="006224FC">
      <w:pPr>
        <w:pStyle w:val="pj"/>
      </w:pPr>
      <w:hyperlink r:id="rId17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09.03.21 г. № 103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24FC">
      <w:pPr>
        <w:pStyle w:val="pj"/>
      </w:pPr>
      <w:hyperlink r:id="rId1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31.12.21 г. № 679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224FC">
      <w:pPr>
        <w:pStyle w:val="pj"/>
      </w:pPr>
      <w:r>
        <w:rPr>
          <w:rStyle w:val="s0"/>
        </w:rPr>
        <w:t> </w:t>
      </w:r>
    </w:p>
    <w:p w:rsidR="00000000" w:rsidRDefault="006224FC">
      <w:pPr>
        <w:pStyle w:val="pj"/>
      </w:pPr>
      <w:r>
        <w:rPr>
          <w:rStyle w:val="s0"/>
        </w:rPr>
        <w:t>Предыдущие редакции:</w:t>
      </w:r>
    </w:p>
    <w:p w:rsidR="00000000" w:rsidRDefault="006224FC">
      <w:pPr>
        <w:pStyle w:val="pj"/>
      </w:pPr>
      <w:r>
        <w:rPr>
          <w:rStyle w:val="s0"/>
        </w:rPr>
        <w:t> </w:t>
      </w:r>
    </w:p>
    <w:p w:rsidR="00000000" w:rsidRDefault="006224FC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22.08.16 г.</w:t>
      </w:r>
    </w:p>
    <w:p w:rsidR="00000000" w:rsidRDefault="006224FC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30.06.17 г.</w:t>
      </w:r>
    </w:p>
    <w:p w:rsidR="00000000" w:rsidRDefault="006224FC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28.12.17 г.</w:t>
      </w:r>
    </w:p>
    <w:p w:rsidR="00000000" w:rsidRDefault="006224FC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16.06.20 г.</w:t>
      </w:r>
    </w:p>
    <w:p w:rsidR="00000000" w:rsidRDefault="006224FC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19.08.20 г.</w:t>
      </w:r>
    </w:p>
    <w:p w:rsidR="00000000" w:rsidRDefault="006224F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27.04.20 г. (введены в действие с 1 декабря 2020 г.)</w:t>
      </w:r>
    </w:p>
    <w:p w:rsidR="00000000" w:rsidRDefault="006224FC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09.03.21 г.</w:t>
      </w:r>
    </w:p>
    <w:p w:rsidR="00000000" w:rsidRDefault="006224F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31.12.21 г.</w:t>
      </w:r>
    </w:p>
    <w:p w:rsidR="00000000" w:rsidRDefault="006224FC">
      <w:pPr>
        <w:pStyle w:val="pj"/>
      </w:pPr>
      <w:r>
        <w:t> </w:t>
      </w:r>
    </w:p>
    <w:p w:rsidR="00000000" w:rsidRDefault="006224FC">
      <w:pPr>
        <w:pStyle w:val="pj"/>
      </w:pPr>
      <w:r>
        <w:t> </w:t>
      </w:r>
    </w:p>
    <w:p w:rsidR="00000000" w:rsidRDefault="006224FC">
      <w:pPr>
        <w:pStyle w:val="pj"/>
      </w:pPr>
      <w:r>
        <w:t> </w:t>
      </w:r>
    </w:p>
    <w:p w:rsidR="00000000" w:rsidRDefault="006224FC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4FC" w:rsidRDefault="006224FC" w:rsidP="006224FC">
      <w:r>
        <w:separator/>
      </w:r>
    </w:p>
  </w:endnote>
  <w:endnote w:type="continuationSeparator" w:id="0">
    <w:p w:rsidR="006224FC" w:rsidRDefault="006224FC" w:rsidP="00622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FC" w:rsidRDefault="006224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FC" w:rsidRDefault="006224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FC" w:rsidRDefault="006224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4FC" w:rsidRDefault="006224FC" w:rsidP="006224FC">
      <w:r>
        <w:separator/>
      </w:r>
    </w:p>
  </w:footnote>
  <w:footnote w:type="continuationSeparator" w:id="0">
    <w:p w:rsidR="006224FC" w:rsidRDefault="006224FC" w:rsidP="006224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FC" w:rsidRDefault="006224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FC" w:rsidRDefault="006224FC" w:rsidP="006224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4FC" w:rsidRPr="006224FC" w:rsidRDefault="006224FC" w:rsidP="006224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24 февраля 2015 года № 166 «Об утверждении Правил долгосрочного субсидирования расходов перевозчика, связанных с осуществлением перевозок пассажиров по социально значимым сообщениям» (с изменениями и дополнениями по состоянию на 31.12.2021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FC" w:rsidRDefault="006224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4FC"/>
    <w:rsid w:val="00622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24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4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4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4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24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4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4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4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04929" TargetMode="External"/><Relationship Id="rId18" Type="http://schemas.openxmlformats.org/officeDocument/2006/relationships/hyperlink" Target="http://online.zakon.kz/Document/?doc_id=36088940" TargetMode="External"/><Relationship Id="rId26" Type="http://schemas.openxmlformats.org/officeDocument/2006/relationships/hyperlink" Target="http://online.zakon.kz/Document/?doc_id=3459320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98658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500011540" TargetMode="External"/><Relationship Id="rId12" Type="http://schemas.openxmlformats.org/officeDocument/2006/relationships/hyperlink" Target="http://online.zakon.kz/Document/?doc_id=39889257" TargetMode="External"/><Relationship Id="rId17" Type="http://schemas.openxmlformats.org/officeDocument/2006/relationships/hyperlink" Target="http://online.zakon.kz/Document/?doc_id=33394702" TargetMode="External"/><Relationship Id="rId25" Type="http://schemas.openxmlformats.org/officeDocument/2006/relationships/hyperlink" Target="http://online.zakon.kz/Document/?doc_id=3647052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39302" TargetMode="External"/><Relationship Id="rId20" Type="http://schemas.openxmlformats.org/officeDocument/2006/relationships/hyperlink" Target="http://online.zakon.kz/Document/?doc_id=3753910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29452" TargetMode="External"/><Relationship Id="rId24" Type="http://schemas.openxmlformats.org/officeDocument/2006/relationships/hyperlink" Target="http://online.zakon.kz/Document/?doc_id=35154257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08717" TargetMode="External"/><Relationship Id="rId23" Type="http://schemas.openxmlformats.org/officeDocument/2006/relationships/hyperlink" Target="http://online.zakon.kz/Document/?doc_id=36856998" TargetMode="External"/><Relationship Id="rId28" Type="http://schemas.openxmlformats.org/officeDocument/2006/relationships/hyperlink" Target="http://online.zakon.kz/Document/?doc_id=3801211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4542524" TargetMode="External"/><Relationship Id="rId19" Type="http://schemas.openxmlformats.org/officeDocument/2006/relationships/hyperlink" Target="http://online.zakon.kz/Document/?doc_id=3492113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09720" TargetMode="External"/><Relationship Id="rId14" Type="http://schemas.openxmlformats.org/officeDocument/2006/relationships/hyperlink" Target="http://online.zakon.kz/Document/?doc_id=35700630" TargetMode="External"/><Relationship Id="rId22" Type="http://schemas.openxmlformats.org/officeDocument/2006/relationships/hyperlink" Target="http://online.zakon.kz/Document/?doc_id=34094641" TargetMode="External"/><Relationship Id="rId27" Type="http://schemas.openxmlformats.org/officeDocument/2006/relationships/hyperlink" Target="http://online.zakon.kz/Document/?doc_id=3458435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79024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3704</Characters>
  <Application>Microsoft Office Word</Application>
  <DocSecurity>0</DocSecurity>
  <Lines>30</Lines>
  <Paragraphs>8</Paragraphs>
  <ScaleCrop>false</ScaleCrop>
  <Company/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24 февраля 2015 года № 166 «Об утверждении Правил долгосрочного субсидирования расходов перевозчика, связанных с осуществлением перевозок пассажиров по социально значимым сообщениям» (с изменениями и дополнениями по состоянию на 31.12.2021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2023-12-03T12:10:00Z</dcterms:created>
  <dcterms:modified xsi:type="dcterms:W3CDTF">2023-12-03T12:10:00Z</dcterms:modified>
</cp:coreProperties>
</file>