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B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23 декабря 2020 года № 475 «О внесении изменения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</w:t>
      </w:r>
      <w:r>
        <w:rPr>
          <w:rStyle w:val="s0"/>
          <w:b/>
          <w:bCs/>
        </w:rPr>
        <w:t>ированиях Республики Казахстан»</w:t>
      </w:r>
    </w:p>
    <w:p w:rsidR="00000000" w:rsidRDefault="00942B2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42B2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0410/rus" w:history="1">
        <w:r>
          <w:rPr>
            <w:rStyle w:val="a4"/>
          </w:rPr>
          <w:t>ИС «Эталонный контрольный банк НПА РК в электронном виде» 24 декабря 2020 г.</w:t>
        </w:r>
      </w:hyperlink>
      <w:r>
        <w:rPr>
          <w:rStyle w:val="s0"/>
        </w:rPr>
        <w:t>; САПП Республики Казахстан 2020 г., № 67-68, ст. 425</w:t>
      </w:r>
    </w:p>
    <w:p w:rsidR="00000000" w:rsidRDefault="00942B2B">
      <w:pPr>
        <w:ind w:firstLine="397"/>
        <w:jc w:val="both"/>
      </w:pPr>
      <w:r>
        <w:rPr>
          <w:rStyle w:val="s0"/>
        </w:rPr>
        <w:t> </w:t>
      </w:r>
    </w:p>
    <w:p w:rsidR="00000000" w:rsidRDefault="00942B2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B2B" w:rsidRDefault="00942B2B" w:rsidP="00942B2B">
      <w:r>
        <w:separator/>
      </w:r>
    </w:p>
  </w:endnote>
  <w:endnote w:type="continuationSeparator" w:id="0">
    <w:p w:rsidR="00942B2B" w:rsidRDefault="00942B2B" w:rsidP="00942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B2B" w:rsidRDefault="00942B2B" w:rsidP="00942B2B">
      <w:r>
        <w:separator/>
      </w:r>
    </w:p>
  </w:footnote>
  <w:footnote w:type="continuationSeparator" w:id="0">
    <w:p w:rsidR="00942B2B" w:rsidRDefault="00942B2B" w:rsidP="00942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 w:rsidP="00942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B2B" w:rsidRPr="00942B2B" w:rsidRDefault="00942B2B" w:rsidP="00942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23 декабря 2020 года № 475 «О внесении изменения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B2B" w:rsidRDefault="00942B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B2B"/>
    <w:rsid w:val="0094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B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2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2B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2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2B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436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23 декабря 2020 года № 475 «О внесении изменения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2023-11-08T23:23:00Z</dcterms:created>
  <dcterms:modified xsi:type="dcterms:W3CDTF">2023-11-08T23:23:00Z</dcterms:modified>
</cp:coreProperties>
</file>