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60B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промышленности и строительства Республики Казахстан от 13 мая 2024 года № 169 «О внесении изменений в приказ Министра национальной экономики Республики Казахстан от 19 марта 2015 года № 229 «Об утверждении Правил организации деятельности и </w:t>
      </w:r>
      <w:r>
        <w:rPr>
          <w:rStyle w:val="s0"/>
          <w:b/>
          <w:bCs/>
        </w:rPr>
        <w:t>осуществления функций заказчика (застройщика)»</w:t>
      </w:r>
    </w:p>
    <w:p w:rsidR="00000000" w:rsidRDefault="006C60B0">
      <w:pPr>
        <w:pStyle w:val="pj"/>
      </w:pPr>
      <w:r>
        <w:rPr>
          <w:rStyle w:val="s0"/>
        </w:rPr>
        <w:t> </w:t>
      </w:r>
    </w:p>
    <w:p w:rsidR="00000000" w:rsidRDefault="006C60B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мая 2024 года под № 34381</w:t>
      </w:r>
    </w:p>
    <w:p w:rsidR="00000000" w:rsidRDefault="006C60B0">
      <w:pPr>
        <w:pStyle w:val="pj"/>
      </w:pPr>
      <w:r>
        <w:rPr>
          <w:rStyle w:val="s0"/>
        </w:rPr>
        <w:t> </w:t>
      </w:r>
    </w:p>
    <w:p w:rsidR="00000000" w:rsidRDefault="006C60B0">
      <w:pPr>
        <w:pStyle w:val="pj"/>
      </w:pPr>
      <w:r>
        <w:rPr>
          <w:rStyle w:val="s0"/>
        </w:rPr>
        <w:t xml:space="preserve">Опубликован: </w:t>
      </w:r>
      <w:hyperlink r:id="rId7" w:anchor="!/doc/196781/rus" w:history="1">
        <w:r>
          <w:rPr>
            <w:rStyle w:val="a4"/>
          </w:rPr>
          <w:t>ИС «Эталонный контрольный банк НПА РК в электронном виде» 21 мая 2024</w:t>
        </w:r>
      </w:hyperlink>
      <w:r>
        <w:rPr>
          <w:rStyle w:val="s0"/>
        </w:rPr>
        <w:t xml:space="preserve"> г.</w:t>
      </w:r>
    </w:p>
    <w:p w:rsidR="00000000" w:rsidRDefault="006C60B0">
      <w:pPr>
        <w:pStyle w:val="pj"/>
      </w:pPr>
      <w:r>
        <w:rPr>
          <w:rStyle w:val="s0"/>
        </w:rPr>
        <w:t> </w:t>
      </w:r>
    </w:p>
    <w:p w:rsidR="00000000" w:rsidRDefault="006C60B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0B0" w:rsidRDefault="006C60B0" w:rsidP="006C60B0">
      <w:r>
        <w:separator/>
      </w:r>
    </w:p>
  </w:endnote>
  <w:endnote w:type="continuationSeparator" w:id="0">
    <w:p w:rsidR="006C60B0" w:rsidRDefault="006C60B0" w:rsidP="006C60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0B0" w:rsidRDefault="006C60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0B0" w:rsidRDefault="006C60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0B0" w:rsidRDefault="006C60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0B0" w:rsidRDefault="006C60B0" w:rsidP="006C60B0">
      <w:r>
        <w:separator/>
      </w:r>
    </w:p>
  </w:footnote>
  <w:footnote w:type="continuationSeparator" w:id="0">
    <w:p w:rsidR="006C60B0" w:rsidRDefault="006C60B0" w:rsidP="006C60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0B0" w:rsidRDefault="006C60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0B0" w:rsidRDefault="006C60B0" w:rsidP="006C60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60B0" w:rsidRPr="006C60B0" w:rsidRDefault="006C60B0" w:rsidP="006C60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промышленности и строительства Республики Казахстан от 13 мая 2024 года № 169 «О внесении изменений в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0B0" w:rsidRDefault="006C60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60B0"/>
    <w:rsid w:val="006C6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60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60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60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60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60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60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60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60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520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2025-05-07T00:13:00Z</dcterms:created>
  <dcterms:modified xsi:type="dcterms:W3CDTF">2025-05-07T00:13:00Z</dcterms:modified>
</cp:coreProperties>
</file>