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CE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2020 года № 156 «Об утверждении Дорожной карты по усилению защиты прав ребенка, противодействию бытовому насилию и решению вопросов суицидальности среди подростков на 2020 - 2023 годы» (с изменен</w:t>
      </w:r>
      <w:r>
        <w:rPr>
          <w:rStyle w:val="s0"/>
          <w:b/>
          <w:bCs/>
        </w:rPr>
        <w:t>иями по состоянию на 08.11.2022 г.)</w:t>
      </w:r>
    </w:p>
    <w:p w:rsidR="00000000" w:rsidRDefault="00CE6CE2">
      <w:pPr>
        <w:pStyle w:val="pj"/>
      </w:pPr>
      <w:r>
        <w:rPr>
          <w:rStyle w:val="s0"/>
          <w:b/>
          <w:bCs/>
        </w:rPr>
        <w:t> </w:t>
      </w:r>
    </w:p>
    <w:p w:rsidR="00000000" w:rsidRDefault="00CE6CE2">
      <w:pPr>
        <w:pStyle w:val="pj"/>
      </w:pPr>
      <w:r>
        <w:rPr>
          <w:rStyle w:val="s0"/>
        </w:rPr>
        <w:t>Внесены изменения:</w:t>
      </w:r>
    </w:p>
    <w:p w:rsidR="00000000" w:rsidRDefault="00CE6CE2">
      <w:pPr>
        <w:pStyle w:val="pj"/>
      </w:pPr>
      <w:r>
        <w:rPr>
          <w:rStyle w:val="s0"/>
        </w:rPr>
        <w:t> </w:t>
      </w:r>
    </w:p>
    <w:p w:rsidR="00000000" w:rsidRDefault="00CE6CE2">
      <w:pPr>
        <w:pStyle w:val="pj"/>
      </w:pPr>
      <w:hyperlink r:id="rId7" w:anchor="sub_id=3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г.).</w:t>
      </w:r>
    </w:p>
    <w:p w:rsidR="00000000" w:rsidRDefault="00CE6CE2">
      <w:pPr>
        <w:pStyle w:val="pj"/>
      </w:pPr>
      <w:r>
        <w:rPr>
          <w:rStyle w:val="s0"/>
        </w:rPr>
        <w:t> </w:t>
      </w:r>
    </w:p>
    <w:p w:rsidR="00000000" w:rsidRDefault="00CE6CE2">
      <w:pPr>
        <w:pStyle w:val="pj"/>
      </w:pPr>
      <w:r>
        <w:rPr>
          <w:rStyle w:val="s0"/>
        </w:rPr>
        <w:t>Предыдущие редакции:</w:t>
      </w:r>
    </w:p>
    <w:p w:rsidR="00000000" w:rsidRDefault="00CE6CE2">
      <w:pPr>
        <w:pStyle w:val="pj"/>
      </w:pPr>
      <w:r>
        <w:rPr>
          <w:rStyle w:val="s0"/>
        </w:rPr>
        <w:t> </w:t>
      </w:r>
    </w:p>
    <w:p w:rsidR="00000000" w:rsidRDefault="00CE6CE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26.10.22 г.</w:t>
      </w:r>
    </w:p>
    <w:p w:rsidR="00000000" w:rsidRDefault="00CE6CE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CE2" w:rsidRDefault="00CE6CE2" w:rsidP="00CE6CE2">
      <w:r>
        <w:separator/>
      </w:r>
    </w:p>
  </w:endnote>
  <w:endnote w:type="continuationSeparator" w:id="0">
    <w:p w:rsidR="00CE6CE2" w:rsidRDefault="00CE6CE2" w:rsidP="00CE6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CE2" w:rsidRDefault="00CE6CE2" w:rsidP="00CE6CE2">
      <w:r>
        <w:separator/>
      </w:r>
    </w:p>
  </w:footnote>
  <w:footnote w:type="continuationSeparator" w:id="0">
    <w:p w:rsidR="00CE6CE2" w:rsidRDefault="00CE6CE2" w:rsidP="00CE6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 w:rsidP="00CE6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CE2" w:rsidRPr="00CE6CE2" w:rsidRDefault="00CE6CE2" w:rsidP="00CE6C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2020 года № 156 «Об утверждении Дорожной карты по усилению защиты прав ребенка, противодействию бытовому насилию и решению вопросов суицидальности среди подростков на 2020 - 2023 годы» (с изменениями по состоянию на 08.11.2022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CE2" w:rsidRDefault="00CE6C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CE2"/>
    <w:rsid w:val="00CE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C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C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C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C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C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89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689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929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марта 2020 года № 156 «Об утверждении Дорожной карты по усилению защиты прав ребенка, противодействию бытовому насилию и решению вопросов суицидальности среди подростков на 2020 - 2023 годы» (с изменениями по состоянию на 08.11.2022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2024-02-01T16:27:00Z</dcterms:created>
  <dcterms:modified xsi:type="dcterms:W3CDTF">2024-02-01T16:27:00Z</dcterms:modified>
</cp:coreProperties>
</file>