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7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222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п</w:t>
      </w:r>
      <w:r>
        <w:rPr>
          <w:rStyle w:val="s0"/>
          <w:b/>
          <w:bCs/>
        </w:rPr>
        <w:t>о состоянию на 30.05.2016 г.)</w:t>
      </w:r>
    </w:p>
    <w:p w:rsidR="00000000" w:rsidRDefault="00ED7713">
      <w:r>
        <w:t> </w:t>
      </w:r>
    </w:p>
    <w:p w:rsidR="00000000" w:rsidRDefault="00ED771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2016 года под № 12863</w:t>
      </w:r>
    </w:p>
    <w:p w:rsidR="00000000" w:rsidRDefault="00ED7713">
      <w:pPr>
        <w:ind w:firstLine="400"/>
        <w:jc w:val="both"/>
      </w:pPr>
      <w:r>
        <w:rPr>
          <w:rStyle w:val="s0"/>
        </w:rPr>
        <w:t> </w:t>
      </w:r>
    </w:p>
    <w:p w:rsidR="00000000" w:rsidRDefault="00ED7713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29 января 2016 г.</w:t>
        </w:r>
      </w:hyperlink>
      <w:r>
        <w:t xml:space="preserve">; </w:t>
      </w:r>
      <w:r>
        <w:rPr>
          <w:rStyle w:val="s0"/>
        </w:rPr>
        <w:t xml:space="preserve">«Казахстанская правда» от 19 мая 2016 г. № 94 (28220); </w:t>
      </w:r>
      <w:hyperlink r:id="rId8" w:anchor="!/doc/97516/rus" w:history="1">
        <w:r>
          <w:rPr>
            <w:rStyle w:val="a3"/>
          </w:rPr>
          <w:t>ИС «Эталонный контрольный банк НПА РК в электронном виде</w:t>
        </w:r>
        <w:r>
          <w:rPr>
            <w:rStyle w:val="a3"/>
          </w:rPr>
          <w:t>» 4 ноября 2016 г.</w:t>
        </w:r>
      </w:hyperlink>
    </w:p>
    <w:p w:rsidR="00000000" w:rsidRDefault="00ED7713">
      <w:pPr>
        <w:ind w:firstLine="400"/>
        <w:jc w:val="both"/>
      </w:pPr>
      <w:r>
        <w:t> </w:t>
      </w:r>
    </w:p>
    <w:p w:rsidR="00000000" w:rsidRDefault="00ED771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ED7713">
      <w:pPr>
        <w:ind w:firstLine="400"/>
        <w:jc w:val="both"/>
      </w:pPr>
      <w:r>
        <w:t> </w:t>
      </w:r>
    </w:p>
    <w:p w:rsidR="00000000" w:rsidRDefault="00ED771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D7713">
      <w:pPr>
        <w:ind w:firstLine="400"/>
        <w:jc w:val="both"/>
      </w:pPr>
      <w:r>
        <w:rPr>
          <w:rStyle w:val="s0"/>
        </w:rPr>
        <w:t> </w:t>
      </w:r>
    </w:p>
    <w:p w:rsidR="00000000" w:rsidRDefault="00ED7713">
      <w:pPr>
        <w:ind w:firstLine="400"/>
        <w:jc w:val="both"/>
      </w:pP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29.02.16 г. № 69 (постановление введено в действие со дня его первого официального </w:t>
      </w:r>
      <w:hyperlink r:id="rId11" w:history="1">
        <w:r>
          <w:rPr>
            <w:rStyle w:val="a3"/>
          </w:rPr>
          <w:t>опу</w:t>
        </w:r>
        <w:r>
          <w:rPr>
            <w:rStyle w:val="a3"/>
          </w:rPr>
          <w:t>бликования</w:t>
        </w:r>
      </w:hyperlink>
      <w:r>
        <w:rPr>
          <w:rStyle w:val="s0"/>
        </w:rPr>
        <w:t xml:space="preserve"> и распространяется на отношения, возникшие с 1 января 2016 года);</w:t>
      </w:r>
    </w:p>
    <w:p w:rsidR="00000000" w:rsidRDefault="00ED7713">
      <w:pPr>
        <w:ind w:firstLine="400"/>
        <w:jc w:val="both"/>
      </w:pPr>
      <w:hyperlink r:id="rId12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D7713">
      <w:r>
        <w:t> </w:t>
      </w:r>
    </w:p>
    <w:p w:rsidR="00000000" w:rsidRDefault="00ED771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D7713">
      <w:pPr>
        <w:ind w:firstLine="400"/>
        <w:jc w:val="both"/>
      </w:pPr>
      <w:r>
        <w:rPr>
          <w:rStyle w:val="s0"/>
        </w:rPr>
        <w:t> </w:t>
      </w:r>
    </w:p>
    <w:p w:rsidR="00000000" w:rsidRDefault="00ED771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29.02.16 г.</w:t>
      </w:r>
    </w:p>
    <w:p w:rsidR="00000000" w:rsidRDefault="00ED771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30.05.16 г.</w:t>
      </w:r>
    </w:p>
    <w:p w:rsidR="00000000" w:rsidRDefault="00ED7713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713" w:rsidRDefault="00ED7713" w:rsidP="00ED7713">
      <w:r>
        <w:separator/>
      </w:r>
    </w:p>
  </w:endnote>
  <w:endnote w:type="continuationSeparator" w:id="0">
    <w:p w:rsidR="00ED7713" w:rsidRDefault="00ED7713" w:rsidP="00ED7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713" w:rsidRDefault="00ED7713" w:rsidP="00ED7713">
      <w:r>
        <w:separator/>
      </w:r>
    </w:p>
  </w:footnote>
  <w:footnote w:type="continuationSeparator" w:id="0">
    <w:p w:rsidR="00ED7713" w:rsidRDefault="00ED7713" w:rsidP="00ED7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 w:rsidP="00ED7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713" w:rsidRPr="00ED7713" w:rsidRDefault="00ED7713" w:rsidP="00ED7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222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713" w:rsidRDefault="00ED77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713"/>
    <w:rsid w:val="00ED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7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7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678974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500012863" TargetMode="External"/><Relationship Id="rId12" Type="http://schemas.openxmlformats.org/officeDocument/2006/relationships/hyperlink" Target="http://online.zakon.kz/Document/?doc_id=3461057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551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7914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38766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74527" TargetMode="External"/><Relationship Id="rId14" Type="http://schemas.openxmlformats.org/officeDocument/2006/relationships/hyperlink" Target="http://online.zakon.kz/Document/?doc_id=3563722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1766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222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2024-05-03T13:26:00Z</dcterms:created>
  <dcterms:modified xsi:type="dcterms:W3CDTF">2024-05-03T13:26:00Z</dcterms:modified>
</cp:coreProperties>
</file>