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7DC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по делам религий и гражданского общества Республики Казахстан от 26 июля 2017 года № 113 «О внесении изменений в приказ Министра культуры и спорта Республики Казахстан от 23 апреля 2015 года № 147 «Об утверждении стандартов государственных </w:t>
      </w:r>
      <w:r>
        <w:rPr>
          <w:rStyle w:val="s0"/>
          <w:b/>
          <w:bCs/>
        </w:rPr>
        <w:t>услуг в сфере религиозной деятельности» (утратил силу)</w:t>
      </w:r>
    </w:p>
    <w:p w:rsidR="00000000" w:rsidRDefault="00C87D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7DC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сентября 2017 года под № 15650</w:t>
      </w:r>
    </w:p>
    <w:p w:rsidR="00000000" w:rsidRDefault="00C87DCF">
      <w:pPr>
        <w:ind w:firstLine="400"/>
        <w:jc w:val="both"/>
      </w:pPr>
      <w:r>
        <w:rPr>
          <w:rStyle w:val="s0"/>
        </w:rPr>
        <w:t> </w:t>
      </w:r>
    </w:p>
    <w:p w:rsidR="00000000" w:rsidRDefault="00C87DC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569/rus" w:history="1">
        <w:r>
          <w:rPr>
            <w:rStyle w:val="a4"/>
          </w:rPr>
          <w:t>ИС «Эталонный контрольный банк НПА РК в электронном виде» 15 сентября 2017 г.</w:t>
        </w:r>
      </w:hyperlink>
      <w:r>
        <w:rPr>
          <w:rStyle w:val="s0"/>
        </w:rPr>
        <w:t>; «Казахстанская правда» от 26 сентября 2017 г. № 184 (28563)</w:t>
      </w:r>
    </w:p>
    <w:p w:rsidR="00000000" w:rsidRDefault="00C87DCF">
      <w:pPr>
        <w:ind w:firstLine="400"/>
        <w:jc w:val="both"/>
      </w:pPr>
      <w:r>
        <w:rPr>
          <w:rStyle w:val="s0"/>
        </w:rPr>
        <w:t> </w:t>
      </w:r>
    </w:p>
    <w:p w:rsidR="00000000" w:rsidRDefault="00C87DC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Республики Казахстан от 31 марта 2020 года № 97</w:t>
      </w:r>
    </w:p>
    <w:p w:rsidR="00000000" w:rsidRDefault="00C87DCF">
      <w:pPr>
        <w:ind w:firstLine="400"/>
        <w:jc w:val="both"/>
      </w:pPr>
      <w:r>
        <w:t> </w:t>
      </w:r>
    </w:p>
    <w:p w:rsidR="00000000" w:rsidRDefault="00C87DCF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DCF" w:rsidRDefault="00C87DCF" w:rsidP="00C87DCF">
      <w:r>
        <w:separator/>
      </w:r>
    </w:p>
  </w:endnote>
  <w:endnote w:type="continuationSeparator" w:id="0">
    <w:p w:rsidR="00C87DCF" w:rsidRDefault="00C87DCF" w:rsidP="00C87D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DCF" w:rsidRDefault="00C87D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DCF" w:rsidRDefault="00C87D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DCF" w:rsidRDefault="00C87D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DCF" w:rsidRDefault="00C87DCF" w:rsidP="00C87DCF">
      <w:r>
        <w:separator/>
      </w:r>
    </w:p>
  </w:footnote>
  <w:footnote w:type="continuationSeparator" w:id="0">
    <w:p w:rsidR="00C87DCF" w:rsidRDefault="00C87DCF" w:rsidP="00C87D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DCF" w:rsidRDefault="00C87D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DCF" w:rsidRDefault="00C87DCF" w:rsidP="00C87D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7DCF" w:rsidRPr="00C87DCF" w:rsidRDefault="00C87DCF" w:rsidP="00C87D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делам религий и гражданского общества Республики Казахстан от 26 июля 2017 года № 113 «О внесении изменений в приказ Министра культуры и спорта Республики Казахстан от 23 апреля 2015 года № 147 «Об утверждении стандартов государственных услуг в сфере религиозной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DCF" w:rsidRDefault="00C87D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7DCF"/>
    <w:rsid w:val="00C87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7D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7D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7D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7D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7D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7D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7D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7D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08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770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делам религий и гражданского общества Республики Казахстан от 26 июля 2017 года № 113 «О внесении изменений в приказ Министра культуры и спорта Республики Казахстан от 23 апреля 2015 года № 147 «Об утверждении стандартов государственных услуг в сфере религиозной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2023-11-28T18:24:00Z</dcterms:created>
  <dcterms:modified xsi:type="dcterms:W3CDTF">2023-11-28T18:24:00Z</dcterms:modified>
</cp:coreProperties>
</file>