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105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сыйлықақысын есептеу ңдістемесін бекіту туралы» Қазақстан Республикасы Ғылым жңне жоғары білім министрінің 2023 жылғы 1 тамыздағы № 374 жңне Қазақстан Республикасы Оқу-ағарту министрінің 2023 жылғы 2 тамыздағы № 243 бірлескен бұйрығы (2025.14.04.</w:t>
      </w:r>
      <w:r>
        <w:rPr>
          <w:rStyle w:val="s0"/>
          <w:b/>
          <w:bCs/>
        </w:rPr>
        <w:t xml:space="preserve"> берілген өзгерістермен)</w:t>
      </w:r>
    </w:p>
    <w:p w:rsidR="00000000" w:rsidRDefault="00BE7105">
      <w:pPr>
        <w:pStyle w:val="pj"/>
      </w:pPr>
      <w:r>
        <w:rPr>
          <w:rStyle w:val="s0"/>
          <w:b/>
          <w:bCs/>
        </w:rPr>
        <w:t> </w:t>
      </w:r>
    </w:p>
    <w:p w:rsidR="00000000" w:rsidRDefault="00BE710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7 тамызда № 33245 тіркелді</w:t>
      </w:r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rStyle w:val="s0"/>
        </w:rPr>
        <w:t xml:space="preserve">Жариялануы: </w:t>
      </w:r>
      <w:hyperlink r:id="rId7" w:anchor="!/doc/184773/kaz" w:tgtFrame="_blank" w:history="1">
        <w:r>
          <w:rPr>
            <w:rStyle w:val="a4"/>
          </w:rPr>
          <w:t>«ҚР НҚА электрондық түрдегі эталондық бақылау банкі» АЖ 2023 ж. 10 тамызда</w:t>
        </w:r>
      </w:hyperlink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rStyle w:val="s0"/>
        </w:rPr>
        <w:t>Енгізілген өзгерістер:</w:t>
      </w:r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2025.31.03. № 148 және ҚР Оқу-ағарту министрінің 2025.31.03. № 56 </w:t>
      </w:r>
      <w:hyperlink r:id="rId8" w:history="1">
        <w:r>
          <w:rPr>
            <w:rStyle w:val="s2"/>
          </w:rPr>
          <w:t>бірлескен бұйрығымен</w:t>
        </w:r>
      </w:hyperlink>
      <w:r>
        <w:rPr>
          <w:rStyle w:val="s0"/>
        </w:rPr>
        <w:t xml:space="preserve"> (2025 ж. 14 сәуірден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rStyle w:val="s0"/>
        </w:rPr>
        <w:t>Бұрынғы редакциялар:</w:t>
      </w:r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rStyle w:val="s0"/>
        </w:rPr>
        <w:t xml:space="preserve">2025 ж. 31 наурызға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BE7105">
      <w:pPr>
        <w:pStyle w:val="pj"/>
      </w:pPr>
      <w:r>
        <w:rPr>
          <w:rStyle w:val="s0"/>
        </w:rPr>
        <w:t> </w:t>
      </w:r>
    </w:p>
    <w:p w:rsidR="00000000" w:rsidRDefault="00BE7105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105" w:rsidRDefault="00BE7105" w:rsidP="00BE7105">
      <w:r>
        <w:separator/>
      </w:r>
    </w:p>
  </w:endnote>
  <w:endnote w:type="continuationSeparator" w:id="0">
    <w:p w:rsidR="00BE7105" w:rsidRDefault="00BE7105" w:rsidP="00BE7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105" w:rsidRDefault="00BE7105" w:rsidP="00BE7105">
      <w:r>
        <w:separator/>
      </w:r>
    </w:p>
  </w:footnote>
  <w:footnote w:type="continuationSeparator" w:id="0">
    <w:p w:rsidR="00BE7105" w:rsidRDefault="00BE7105" w:rsidP="00BE7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 w:rsidP="00BE71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105" w:rsidRPr="00BE7105" w:rsidRDefault="00BE7105" w:rsidP="00BE71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сыйлықақысын есептеу әдістемесін бекіту туралы» Қазақстан Республикасы Ғылым және жоғары білім министрінің 2023 жылғы 1 тамыздағы № 374 және Қазақстан Республикасы Оқу-ағарту министрінің 2023 жылғы 2 тамыздағы № 243 бірлескен бұйрығы (2025.14.04.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05" w:rsidRDefault="00BE71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105"/>
    <w:rsid w:val="00BE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1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1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1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1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1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1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1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1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33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227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33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965</Characters>
  <Application>Microsoft Office Word</Application>
  <DocSecurity>0</DocSecurity>
  <Lines>8</Lines>
  <Paragraphs>2</Paragraphs>
  <ScaleCrop>false</ScaleCrop>
  <Company/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2025-08-19T05:15:00Z</dcterms:created>
  <dcterms:modified xsi:type="dcterms:W3CDTF">2025-08-19T05:15:00Z</dcterms:modified>
</cp:coreProperties>
</file>