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1D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19 июня 2018 года № 256 «Об утверждении типовой формы договора об аутсорсинге услуг в сфере занятости населения» (с изменениями по состоянию на 26.06.2019 г.) (утратил силу)</w:t>
      </w:r>
    </w:p>
    <w:p w:rsidR="00000000" w:rsidRDefault="008101D2">
      <w:pPr>
        <w:pStyle w:val="pj"/>
      </w:pPr>
      <w:r>
        <w:rPr>
          <w:rStyle w:val="s0"/>
          <w:b/>
          <w:bCs/>
        </w:rPr>
        <w:t> </w:t>
      </w:r>
    </w:p>
    <w:p w:rsidR="00000000" w:rsidRDefault="008101D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июля 2018 года под № 17186</w:t>
      </w:r>
    </w:p>
    <w:p w:rsidR="00000000" w:rsidRDefault="008101D2">
      <w:pPr>
        <w:pStyle w:val="pj"/>
      </w:pPr>
      <w:r>
        <w:rPr>
          <w:rStyle w:val="s0"/>
        </w:rPr>
        <w:t> </w:t>
      </w:r>
    </w:p>
    <w:p w:rsidR="00000000" w:rsidRDefault="008101D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ИС «Эталонный контрольный банк НПА РК в электронном виде» 1 августа </w:t>
        </w:r>
        <w:r>
          <w:rPr>
            <w:rStyle w:val="a4"/>
          </w:rPr>
          <w:t>2018 г.</w:t>
        </w:r>
      </w:hyperlink>
      <w:r>
        <w:rPr>
          <w:rStyle w:val="s0"/>
        </w:rPr>
        <w:t>; «Казахстанская правда» от 2 августа 2018 г. № 145 (28774)</w:t>
      </w:r>
    </w:p>
    <w:p w:rsidR="00000000" w:rsidRDefault="008101D2">
      <w:pPr>
        <w:pStyle w:val="pj"/>
      </w:pPr>
      <w:r>
        <w:rPr>
          <w:rStyle w:val="s0"/>
        </w:rPr>
        <w:t> </w:t>
      </w:r>
    </w:p>
    <w:p w:rsidR="00000000" w:rsidRDefault="008101D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1</w:t>
      </w:r>
      <w:r>
        <w:rPr>
          <w:rStyle w:val="s0"/>
        </w:rPr>
        <w:t>3 июня 2023 года № 218</w:t>
      </w:r>
    </w:p>
    <w:p w:rsidR="00000000" w:rsidRDefault="008101D2">
      <w:pPr>
        <w:pStyle w:val="pj"/>
      </w:pPr>
      <w:r>
        <w:rPr>
          <w:rStyle w:val="s0"/>
        </w:rPr>
        <w:t> </w:t>
      </w:r>
    </w:p>
    <w:p w:rsidR="00000000" w:rsidRDefault="008101D2">
      <w:pPr>
        <w:pStyle w:val="pj"/>
      </w:pPr>
      <w:r>
        <w:t xml:space="preserve">Внесены изменения: </w:t>
      </w:r>
    </w:p>
    <w:p w:rsidR="00000000" w:rsidRDefault="008101D2">
      <w:pPr>
        <w:pStyle w:val="pj"/>
      </w:pPr>
      <w:r>
        <w:t> </w:t>
      </w:r>
    </w:p>
    <w:p w:rsidR="00000000" w:rsidRDefault="008101D2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</w:t>
      </w:r>
      <w:r>
        <w:t xml:space="preserve"> </w:t>
      </w:r>
      <w:r>
        <w:rPr>
          <w:rStyle w:val="s0"/>
        </w:rPr>
        <w:t>социальной защиты населения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20.09.18 г. № 400</w:t>
      </w:r>
      <w:r>
        <w:t xml:space="preserve"> (</w:t>
      </w:r>
      <w:r>
        <w:rPr>
          <w:rStyle w:val="s0"/>
        </w:rPr>
        <w:t>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8101D2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</w:t>
      </w:r>
      <w:r>
        <w:rPr>
          <w:rStyle w:val="s0"/>
        </w:rPr>
        <w:t xml:space="preserve"> РК от 26.06.19 г. № 345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101D2">
      <w:pPr>
        <w:pStyle w:val="pj"/>
      </w:pPr>
      <w:r>
        <w:rPr>
          <w:rStyle w:val="s0"/>
        </w:rPr>
        <w:t> </w:t>
      </w:r>
    </w:p>
    <w:p w:rsidR="00000000" w:rsidRDefault="008101D2">
      <w:pPr>
        <w:pStyle w:val="pj"/>
      </w:pPr>
      <w:r>
        <w:t>Предыдущие редакции:</w:t>
      </w:r>
    </w:p>
    <w:p w:rsidR="00000000" w:rsidRDefault="008101D2">
      <w:pPr>
        <w:pStyle w:val="pj"/>
      </w:pPr>
      <w:r>
        <w:t> </w:t>
      </w:r>
    </w:p>
    <w:p w:rsidR="00000000" w:rsidRDefault="008101D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20.09.18 г.</w:t>
      </w:r>
    </w:p>
    <w:p w:rsidR="00000000" w:rsidRDefault="008101D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26.06.19 г.</w:t>
      </w:r>
    </w:p>
    <w:p w:rsidR="00000000" w:rsidRDefault="008101D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1D2" w:rsidRDefault="008101D2" w:rsidP="008101D2">
      <w:r>
        <w:separator/>
      </w:r>
    </w:p>
  </w:endnote>
  <w:endnote w:type="continuationSeparator" w:id="0">
    <w:p w:rsidR="008101D2" w:rsidRDefault="008101D2" w:rsidP="00810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1D2" w:rsidRDefault="008101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1D2" w:rsidRDefault="008101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1D2" w:rsidRDefault="008101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1D2" w:rsidRDefault="008101D2" w:rsidP="008101D2">
      <w:r>
        <w:separator/>
      </w:r>
    </w:p>
  </w:footnote>
  <w:footnote w:type="continuationSeparator" w:id="0">
    <w:p w:rsidR="008101D2" w:rsidRDefault="008101D2" w:rsidP="00810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1D2" w:rsidRDefault="008101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1D2" w:rsidRDefault="008101D2" w:rsidP="008101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1D2" w:rsidRPr="008101D2" w:rsidRDefault="008101D2" w:rsidP="008101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19 июня 2018 года № 256 «Об утверждении типовой формы договора об аутсорсинге услуг в сфере занятости населения» (с изменениями по состоянию на 26.06.2019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1D2" w:rsidRDefault="008101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1D2"/>
    <w:rsid w:val="00810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1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1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1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1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1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1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1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1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81090" TargetMode="External"/><Relationship Id="rId13" Type="http://schemas.openxmlformats.org/officeDocument/2006/relationships/hyperlink" Target="http://online.zakon.kz/Document/?doc_id=3509417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" TargetMode="External"/><Relationship Id="rId12" Type="http://schemas.openxmlformats.org/officeDocument/2006/relationships/hyperlink" Target="http://online.zakon.kz/Document/?doc_id=395969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52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97333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88794" TargetMode="External"/><Relationship Id="rId14" Type="http://schemas.openxmlformats.org/officeDocument/2006/relationships/hyperlink" Target="http://online.zakon.kz/Document/?doc_id=3692367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19 июня 2018 года № 256 «Об утверждении типовой формы договора об аутсорсинге услуг в сфере занятости населения» (с изменениями по состоянию на 26.06.2019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2023-11-13T02:25:00Z</dcterms:created>
  <dcterms:modified xsi:type="dcterms:W3CDTF">2023-11-13T02:25:00Z</dcterms:modified>
</cp:coreProperties>
</file>