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94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1 ноября 2018 года № 760 «О внесении изменения в приказ исполняющего обязанности Министра по инвестициям и развитию Республики Казахстан от 27 марта 2015 года № 357 «Об утверждении Правил вы</w:t>
      </w:r>
      <w:r>
        <w:rPr>
          <w:rStyle w:val="s0"/>
          <w:rFonts w:eastAsia="Times New Roman"/>
          <w:b/>
          <w:bCs/>
        </w:rPr>
        <w:t>дачи и ведения судовых документов для судов, осуществляющих судоходство по внутренним водным путям</w:t>
      </w:r>
      <w:r>
        <w:rPr>
          <w:rStyle w:val="s0"/>
          <w:rFonts w:eastAsia="Times New Roman"/>
          <w:b/>
          <w:bCs/>
        </w:rPr>
        <w:t>»</w:t>
      </w:r>
    </w:p>
    <w:p w:rsidR="00000000" w:rsidRDefault="002E59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E5940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26 ноября 2018 года под № </w:t>
      </w:r>
      <w:r>
        <w:rPr>
          <w:sz w:val="21"/>
          <w:szCs w:val="21"/>
          <w:bdr w:val="none" w:sz="0" w:space="0" w:color="auto" w:frame="1"/>
        </w:rPr>
        <w:t>17783</w:t>
      </w:r>
    </w:p>
    <w:p w:rsidR="00000000" w:rsidRDefault="002E5940">
      <w:pPr>
        <w:ind w:firstLine="397"/>
        <w:jc w:val="both"/>
      </w:pPr>
      <w:r>
        <w:rPr>
          <w:rStyle w:val="s0"/>
        </w:rPr>
        <w:t> </w:t>
      </w:r>
    </w:p>
    <w:p w:rsidR="00000000" w:rsidRDefault="002E59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521/rus" w:history="1">
        <w:r>
          <w:rPr>
            <w:rStyle w:val="a4"/>
          </w:rPr>
          <w:t>ИС «Эталонный контрольный банк НПА РК в электронном виде» 10 декабря 2018 г.</w:t>
        </w:r>
      </w:hyperlink>
    </w:p>
    <w:p w:rsidR="00000000" w:rsidRDefault="002E5940">
      <w:pPr>
        <w:ind w:firstLine="397"/>
        <w:jc w:val="both"/>
      </w:pPr>
      <w:r>
        <w:rPr>
          <w:rStyle w:val="s0"/>
        </w:rPr>
        <w:t> </w:t>
      </w:r>
    </w:p>
    <w:p w:rsidR="00000000" w:rsidRDefault="002E5940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940" w:rsidRDefault="002E5940" w:rsidP="002E5940">
      <w:r>
        <w:separator/>
      </w:r>
    </w:p>
  </w:endnote>
  <w:endnote w:type="continuationSeparator" w:id="0">
    <w:p w:rsidR="002E5940" w:rsidRDefault="002E5940" w:rsidP="002E5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940" w:rsidRDefault="002E5940" w:rsidP="002E5940">
      <w:r>
        <w:separator/>
      </w:r>
    </w:p>
  </w:footnote>
  <w:footnote w:type="continuationSeparator" w:id="0">
    <w:p w:rsidR="002E5940" w:rsidRDefault="002E5940" w:rsidP="002E5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 w:rsidP="002E59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940" w:rsidRPr="002E5940" w:rsidRDefault="002E5940" w:rsidP="002E59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 ноября 2018 года № 760 «О внесении изменения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940" w:rsidRDefault="002E59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940"/>
    <w:rsid w:val="002E5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9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9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9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9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59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59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59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59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 ноября 2018 года № 760 «О внесении изменения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2023-12-15T07:54:00Z</dcterms:created>
  <dcterms:modified xsi:type="dcterms:W3CDTF">2023-12-15T07:54:00Z</dcterms:modified>
</cp:coreProperties>
</file>