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111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30 марта 2015 года № 229 «Об утверждении Правил использования органами государственных доходов сведений, представляемых банками и организациями, осуществляющими отдельные виды банковских операций, в соответс</w:t>
      </w:r>
      <w:r>
        <w:rPr>
          <w:rStyle w:val="s0"/>
          <w:rFonts w:eastAsia="Times New Roman"/>
          <w:b/>
          <w:bCs/>
        </w:rPr>
        <w:t>твии с Кодексом Республики Казахстан «О налогах и других обязательных платежах в бюджет» (Налоговый кодекс)» (с изменениями от 19.02.2019 г.)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7E6111">
      <w:pPr>
        <w:ind w:firstLine="400"/>
        <w:jc w:val="both"/>
      </w:pPr>
      <w:r>
        <w:t> </w:t>
      </w:r>
    </w:p>
    <w:p w:rsidR="00000000" w:rsidRDefault="007E6111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0"/>
        </w:rPr>
        <w:t xml:space="preserve">5 мая </w:t>
      </w:r>
      <w:r>
        <w:t xml:space="preserve">2015 года под № </w:t>
      </w:r>
      <w:r>
        <w:rPr>
          <w:rStyle w:val="s00"/>
        </w:rPr>
        <w:t>10931</w:t>
      </w:r>
    </w:p>
    <w:p w:rsidR="00000000" w:rsidRDefault="007E6111">
      <w:pPr>
        <w:ind w:firstLine="400"/>
        <w:jc w:val="both"/>
      </w:pPr>
      <w:r>
        <w:t> </w:t>
      </w:r>
    </w:p>
    <w:p w:rsidR="00000000" w:rsidRDefault="007E6111">
      <w:pPr>
        <w:ind w:firstLine="400"/>
        <w:jc w:val="both"/>
      </w:pPr>
      <w:r>
        <w:rPr>
          <w:rStyle w:val="s0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</w:t>
        </w:r>
        <w:r>
          <w:rPr>
            <w:rStyle w:val="a4"/>
          </w:rPr>
          <w:t>х актов РК «Әділет» 2 июня 2015 г.</w:t>
        </w:r>
      </w:hyperlink>
      <w:r>
        <w:rPr>
          <w:rStyle w:val="s00"/>
        </w:rPr>
        <w:t xml:space="preserve">; </w:t>
      </w:r>
      <w:r>
        <w:rPr>
          <w:rStyle w:val="s0"/>
        </w:rPr>
        <w:t>«Юридическая газета» от 4 сентября 2015 г. № 131 (2891)</w:t>
      </w:r>
    </w:p>
    <w:p w:rsidR="00000000" w:rsidRDefault="007E6111">
      <w:pPr>
        <w:ind w:firstLine="400"/>
        <w:jc w:val="both"/>
      </w:pPr>
      <w:r>
        <w:rPr>
          <w:rStyle w:val="s0"/>
        </w:rPr>
        <w:t> </w:t>
      </w:r>
    </w:p>
    <w:p w:rsidR="00000000" w:rsidRDefault="007E611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</w:t>
      </w:r>
      <w:r>
        <w:rPr>
          <w:rStyle w:val="s0"/>
        </w:rPr>
        <w:t>в РК от 26 июля 2019 года № 776</w:t>
      </w:r>
    </w:p>
    <w:p w:rsidR="00000000" w:rsidRDefault="007E6111">
      <w:pPr>
        <w:ind w:firstLine="400"/>
        <w:jc w:val="both"/>
      </w:pPr>
      <w:r>
        <w:t> </w:t>
      </w:r>
    </w:p>
    <w:p w:rsidR="00000000" w:rsidRDefault="007E6111">
      <w:pPr>
        <w:ind w:firstLine="400"/>
        <w:jc w:val="both"/>
      </w:pPr>
      <w:r>
        <w:t>Внесены изменения:</w:t>
      </w:r>
    </w:p>
    <w:p w:rsidR="00000000" w:rsidRDefault="007E6111">
      <w:pPr>
        <w:ind w:firstLine="400"/>
        <w:jc w:val="both"/>
      </w:pPr>
      <w:r>
        <w:t> </w:t>
      </w:r>
    </w:p>
    <w:p w:rsidR="00000000" w:rsidRDefault="007E6111">
      <w:pPr>
        <w:ind w:firstLine="397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19.02.19 г. № 121 (введен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E6111">
      <w:pPr>
        <w:ind w:firstLine="397"/>
        <w:jc w:val="both"/>
      </w:pPr>
      <w:r>
        <w:rPr>
          <w:rStyle w:val="s0"/>
        </w:rPr>
        <w:t> </w:t>
      </w:r>
    </w:p>
    <w:p w:rsidR="00000000" w:rsidRDefault="007E6111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E6111">
      <w:pPr>
        <w:ind w:firstLine="397"/>
        <w:jc w:val="both"/>
      </w:pPr>
      <w:r>
        <w:rPr>
          <w:rStyle w:val="s0"/>
        </w:rPr>
        <w:t> </w:t>
      </w:r>
    </w:p>
    <w:p w:rsidR="00000000" w:rsidRDefault="007E6111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19.02.19 г.</w:t>
      </w:r>
    </w:p>
    <w:p w:rsidR="00000000" w:rsidRDefault="007E6111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111" w:rsidRDefault="007E6111" w:rsidP="007E6111">
      <w:r>
        <w:separator/>
      </w:r>
    </w:p>
  </w:endnote>
  <w:endnote w:type="continuationSeparator" w:id="0">
    <w:p w:rsidR="007E6111" w:rsidRDefault="007E6111" w:rsidP="007E61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11" w:rsidRDefault="007E61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11" w:rsidRDefault="007E61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11" w:rsidRDefault="007E61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111" w:rsidRDefault="007E6111" w:rsidP="007E6111">
      <w:r>
        <w:separator/>
      </w:r>
    </w:p>
  </w:footnote>
  <w:footnote w:type="continuationSeparator" w:id="0">
    <w:p w:rsidR="007E6111" w:rsidRDefault="007E6111" w:rsidP="007E61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11" w:rsidRDefault="007E61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11" w:rsidRDefault="007E6111" w:rsidP="007E61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111" w:rsidRPr="007E6111" w:rsidRDefault="007E6111" w:rsidP="007E61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30 марта 2015 года № 229 «Об утверждении Правил использования органами государственных доходов сведений, представляемых банками и организациями, осуществляющими отдельные виды банковских операций, в соответствии с Кодексом Республики Казахстан «О налогах и других обязательных платежах в бюджет» (Налоговый кодекс)» (с изменениями от 19.02.2019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11" w:rsidRDefault="007E61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111"/>
    <w:rsid w:val="007E6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1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1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1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1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61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61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61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61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1777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93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1658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5420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870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1292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30 марта 2015 года № 229 «Об утверждении Правил использования органами государственных доходов сведений, представляемых банками и организациями, осуществляющими отдельные виды банковских операций, в соответствии с Кодексом Республики Казахстан «О налогах и других обязательных платежах в бюджет» (Налоговый кодекс)» (с изменениями от 19.02.2019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2024-06-17T07:32:00Z</dcterms:created>
  <dcterms:modified xsi:type="dcterms:W3CDTF">2024-06-17T07:32:00Z</dcterms:modified>
</cp:coreProperties>
</file>