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40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Ұлттық ғылым академиясының академиктарын сайлау қағидалары мен өлшемшарттарын бекіту туралы» Қазақстан Республикасы Ғылым жңне жоғары білім министрінің 2022 жылғы 30 желтоқсандағы № 223 бұйрығы (2024.19.04. берілген өзгерістер ме</w:t>
      </w:r>
      <w:r>
        <w:rPr>
          <w:rStyle w:val="s0"/>
          <w:b/>
          <w:bCs/>
        </w:rPr>
        <w:t>н толықтырулармен) (күші жойылды)</w:t>
      </w:r>
    </w:p>
    <w:p w:rsidR="00000000" w:rsidRDefault="00B61409">
      <w:pPr>
        <w:pStyle w:val="pj"/>
      </w:pPr>
      <w:r>
        <w:rPr>
          <w:rStyle w:val="s0"/>
          <w:b/>
          <w:bCs/>
        </w:rPr>
        <w:t> </w:t>
      </w:r>
    </w:p>
    <w:p w:rsidR="00000000" w:rsidRDefault="00B6140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5 қаңтарда № 31561 тіркелді</w:t>
      </w:r>
    </w:p>
    <w:p w:rsidR="00000000" w:rsidRDefault="00B61409">
      <w:pPr>
        <w:pStyle w:val="pj"/>
      </w:pPr>
      <w:r>
        <w:rPr>
          <w:rStyle w:val="s0"/>
        </w:rPr>
        <w:t> </w:t>
      </w:r>
    </w:p>
    <w:p w:rsidR="00000000" w:rsidRDefault="00B61409">
      <w:pPr>
        <w:pStyle w:val="pj"/>
      </w:pPr>
      <w:r>
        <w:rPr>
          <w:rStyle w:val="s0"/>
        </w:rPr>
        <w:t xml:space="preserve">Жариялануы: </w:t>
      </w:r>
      <w:hyperlink r:id="rId7" w:anchor="!/doc/176789/kaz" w:tgtFrame="_blank" w:history="1">
        <w:r>
          <w:rPr>
            <w:rStyle w:val="a4"/>
          </w:rPr>
          <w:t>«ҚР НҚА электрондық түрдегі эталондық бақылау банкі» АЖ 2023 ж. 9 қаңтарда</w:t>
        </w:r>
      </w:hyperlink>
    </w:p>
    <w:p w:rsidR="00000000" w:rsidRDefault="00B61409">
      <w:pPr>
        <w:pStyle w:val="pj"/>
      </w:pPr>
      <w:r>
        <w:rPr>
          <w:rStyle w:val="s0"/>
        </w:rPr>
        <w:t> </w:t>
      </w:r>
    </w:p>
    <w:p w:rsidR="00000000" w:rsidRDefault="00B6140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23 қыркүйектегі № 457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61409">
      <w:pPr>
        <w:pStyle w:val="pj"/>
      </w:pPr>
      <w:r>
        <w:rPr>
          <w:rStyle w:val="s0"/>
        </w:rPr>
        <w:t> </w:t>
      </w:r>
    </w:p>
    <w:p w:rsidR="00000000" w:rsidRDefault="00B61409">
      <w:pPr>
        <w:pStyle w:val="pj"/>
      </w:pPr>
      <w:r>
        <w:rPr>
          <w:rStyle w:val="s0"/>
        </w:rPr>
        <w:t>Енгізілген өзгер</w:t>
      </w:r>
      <w:r>
        <w:rPr>
          <w:rStyle w:val="s0"/>
        </w:rPr>
        <w:t>істер:</w:t>
      </w:r>
    </w:p>
    <w:p w:rsidR="00000000" w:rsidRDefault="00B61409">
      <w:pPr>
        <w:pStyle w:val="pj"/>
      </w:pPr>
      <w:r>
        <w:rPr>
          <w:rStyle w:val="s0"/>
        </w:rPr>
        <w:t> </w:t>
      </w:r>
    </w:p>
    <w:p w:rsidR="00000000" w:rsidRDefault="00B6140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2023.24.11. № 599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11 желтоқсаннан бастап </w:t>
      </w:r>
      <w:hyperlink r:id="rId10" w:anchor="sub_id=4" w:history="1">
        <w:r>
          <w:rPr>
            <w:rStyle w:val="a4"/>
          </w:rPr>
          <w:t>қол</w:t>
        </w:r>
        <w:r>
          <w:rPr>
            <w:rStyle w:val="a4"/>
          </w:rPr>
          <w:t>данысқа енгізілді</w:t>
        </w:r>
      </w:hyperlink>
      <w:r>
        <w:rPr>
          <w:rStyle w:val="s0"/>
        </w:rPr>
        <w:t>)</w:t>
      </w:r>
    </w:p>
    <w:p w:rsidR="00000000" w:rsidRDefault="00B6140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м.а. 2024.15.03. № 112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t xml:space="preserve">(2024 ж. 19 сәуірден бастап </w:t>
      </w:r>
      <w:hyperlink r:id="rId12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B61409">
      <w:pPr>
        <w:pStyle w:val="pj"/>
      </w:pPr>
      <w:r>
        <w:rPr>
          <w:rStyle w:val="s0"/>
        </w:rPr>
        <w:t> </w:t>
      </w:r>
    </w:p>
    <w:p w:rsidR="00000000" w:rsidRDefault="00B61409">
      <w:pPr>
        <w:pStyle w:val="pj"/>
      </w:pPr>
      <w:r>
        <w:rPr>
          <w:rStyle w:val="s0"/>
        </w:rPr>
        <w:t>Бұрынғы редакциялар:</w:t>
      </w:r>
    </w:p>
    <w:p w:rsidR="00000000" w:rsidRDefault="00B61409">
      <w:pPr>
        <w:pStyle w:val="pj"/>
      </w:pPr>
      <w:r>
        <w:rPr>
          <w:rStyle w:val="s0"/>
        </w:rPr>
        <w:t> </w:t>
      </w:r>
    </w:p>
    <w:p w:rsidR="00000000" w:rsidRDefault="00B61409">
      <w:pPr>
        <w:pStyle w:val="pj"/>
      </w:pPr>
      <w:r>
        <w:rPr>
          <w:rStyle w:val="s0"/>
        </w:rPr>
        <w:t xml:space="preserve">2023 ж. 24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61409">
      <w:pPr>
        <w:pStyle w:val="pj"/>
      </w:pPr>
      <w:r>
        <w:rPr>
          <w:rStyle w:val="s0"/>
        </w:rPr>
        <w:t xml:space="preserve">2024 ж. 15 наурызға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B61409">
      <w:pPr>
        <w:pStyle w:val="pj"/>
      </w:pPr>
      <w:r>
        <w:t> </w:t>
      </w:r>
    </w:p>
    <w:p w:rsidR="00000000" w:rsidRDefault="00B61409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409" w:rsidRDefault="00B61409" w:rsidP="00B61409">
      <w:r>
        <w:separator/>
      </w:r>
    </w:p>
  </w:endnote>
  <w:endnote w:type="continuationSeparator" w:id="0">
    <w:p w:rsidR="00B61409" w:rsidRDefault="00B61409" w:rsidP="00B61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409" w:rsidRDefault="00B614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409" w:rsidRDefault="00B614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409" w:rsidRDefault="00B614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409" w:rsidRDefault="00B61409" w:rsidP="00B61409">
      <w:r>
        <w:separator/>
      </w:r>
    </w:p>
  </w:footnote>
  <w:footnote w:type="continuationSeparator" w:id="0">
    <w:p w:rsidR="00B61409" w:rsidRDefault="00B61409" w:rsidP="00B614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409" w:rsidRDefault="00B614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409" w:rsidRDefault="00B61409" w:rsidP="00B614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409" w:rsidRPr="00B61409" w:rsidRDefault="00B61409" w:rsidP="00B614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ғылым академиясының академиктарын сайлау қағидалары мен өлшемшарттарын бекіту туралы» Қазақстан Республикасы Ғылым және жоғары білім министрінің 2022 жылғы 30 желтоқсандағы № 223 бұйрығы (2024.19.04.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409" w:rsidRDefault="00B614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409"/>
    <w:rsid w:val="00B61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4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4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4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4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4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4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4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4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86814" TargetMode="External"/><Relationship Id="rId13" Type="http://schemas.openxmlformats.org/officeDocument/2006/relationships/hyperlink" Target="http://online.zakon.kz/Document/?doc_id=3501702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0614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614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70700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07003" TargetMode="External"/><Relationship Id="rId14" Type="http://schemas.openxmlformats.org/officeDocument/2006/relationships/hyperlink" Target="http://online.zakon.kz/Document/?doc_id=3968594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1432</Characters>
  <Application>Microsoft Office Word</Application>
  <DocSecurity>0</DocSecurity>
  <Lines>11</Lines>
  <Paragraphs>3</Paragraphs>
  <ScaleCrop>false</ScaleCrop>
  <Company/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2025-08-25T14:35:00Z</dcterms:created>
  <dcterms:modified xsi:type="dcterms:W3CDTF">2025-08-25T14:35:00Z</dcterms:modified>
</cp:coreProperties>
</file>