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66A4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января 2023 года № 13</w:t>
      </w:r>
      <w:r>
        <w:rPr>
          <w:rStyle w:val="s1"/>
        </w:rPr>
        <w:br/>
        <w:t>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</w:t>
      </w:r>
      <w:r>
        <w:rPr>
          <w:rStyle w:val="s1"/>
        </w:rPr>
        <w:t xml:space="preserve">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</w:t>
      </w:r>
    </w:p>
    <w:p w:rsidR="00000000" w:rsidRDefault="009A66A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29.07.2023 г.)</w:t>
      </w:r>
    </w:p>
    <w:p w:rsidR="00000000" w:rsidRDefault="009A66A4">
      <w:pPr>
        <w:pStyle w:val="pc"/>
      </w:pPr>
      <w:r>
        <w:t> </w:t>
      </w:r>
    </w:p>
    <w:p w:rsidR="00000000" w:rsidRDefault="009A66A4">
      <w:pPr>
        <w:pStyle w:val="pji"/>
      </w:pPr>
      <w:r>
        <w:rPr>
          <w:rStyle w:val="s3"/>
        </w:rPr>
        <w:t xml:space="preserve">Данная редакция действовала до внесения изменений от 15 декабря 2023 года </w:t>
      </w:r>
      <w:r>
        <w:t> </w:t>
      </w:r>
    </w:p>
    <w:p w:rsidR="00000000" w:rsidRDefault="009A66A4">
      <w:pPr>
        <w:pStyle w:val="pji"/>
      </w:pPr>
      <w:r>
        <w:t> </w:t>
      </w:r>
    </w:p>
    <w:p w:rsidR="00000000" w:rsidRDefault="009A66A4">
      <w:pPr>
        <w:pStyle w:val="pj"/>
      </w:pPr>
      <w:r>
        <w:rPr>
          <w:rStyle w:val="s0"/>
        </w:rPr>
        <w:t xml:space="preserve">В соответствии с </w:t>
      </w:r>
      <w:hyperlink r:id="rId8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9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</w:t>
      </w:r>
      <w:r>
        <w:rPr>
          <w:rStyle w:val="s0"/>
        </w:rPr>
        <w:t xml:space="preserve">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Правител</w:t>
      </w:r>
      <w:r>
        <w:rPr>
          <w:rStyle w:val="s0"/>
        </w:rPr>
        <w:t xml:space="preserve">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9A66A4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>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</w:t>
      </w:r>
      <w:r>
        <w:rPr>
          <w:rStyle w:val="s0"/>
        </w:rPr>
        <w:t xml:space="preserve"> 1 сентября 2022 года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9A66A4">
      <w:pPr>
        <w:pStyle w:val="pj"/>
      </w:pPr>
      <w:r>
        <w:rPr>
          <w:rStyle w:val="s0"/>
        </w:rPr>
        <w:t xml:space="preserve">2. Настоящее постановление вводится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66A4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9A66A4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66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66A4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r"/>
      </w:pPr>
      <w:r>
        <w:rPr>
          <w:rStyle w:val="s0"/>
        </w:rPr>
        <w:t>Утверждены</w:t>
      </w:r>
    </w:p>
    <w:p w:rsidR="00000000" w:rsidRDefault="009A66A4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9A66A4">
      <w:pPr>
        <w:pStyle w:val="pr"/>
      </w:pPr>
      <w:r>
        <w:rPr>
          <w:rStyle w:val="s0"/>
        </w:rPr>
        <w:t>Республики Казахстан</w:t>
      </w:r>
    </w:p>
    <w:p w:rsidR="00000000" w:rsidRDefault="009A66A4">
      <w:pPr>
        <w:pStyle w:val="pr"/>
      </w:pPr>
      <w:r>
        <w:rPr>
          <w:rStyle w:val="s0"/>
        </w:rPr>
        <w:t>от 9 января 2023 года № 13</w:t>
      </w:r>
    </w:p>
    <w:p w:rsidR="00000000" w:rsidRDefault="009A66A4">
      <w:pPr>
        <w:pStyle w:val="pr"/>
      </w:pPr>
      <w:r>
        <w:rPr>
          <w:rStyle w:val="s0"/>
        </w:rPr>
        <w:t> </w:t>
      </w:r>
    </w:p>
    <w:p w:rsidR="00000000" w:rsidRDefault="009A66A4">
      <w:pPr>
        <w:pStyle w:val="pr"/>
      </w:pPr>
      <w:r>
        <w:rPr>
          <w:rStyle w:val="s0"/>
        </w:rPr>
        <w:t> </w:t>
      </w:r>
    </w:p>
    <w:p w:rsidR="00000000" w:rsidRDefault="009A66A4">
      <w:pPr>
        <w:pStyle w:val="pc"/>
        <w:spacing w:after="240"/>
      </w:pPr>
      <w:r>
        <w:rPr>
          <w:rStyle w:val="s1"/>
        </w:rPr>
        <w:t>Правила, условия и сроки</w:t>
      </w:r>
      <w:r>
        <w:rPr>
          <w:rStyle w:val="s1"/>
        </w:rPr>
        <w:br/>
      </w:r>
      <w:r>
        <w:rPr>
          <w:rStyle w:val="s1"/>
        </w:rPr>
        <w:t>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</w:t>
      </w:r>
      <w:r>
        <w:rPr>
          <w:rStyle w:val="s1"/>
        </w:rPr>
        <w:t>зательств производителей (импортеров), а также категории транспортных средств</w:t>
      </w:r>
    </w:p>
    <w:p w:rsidR="00000000" w:rsidRDefault="009A66A4">
      <w:pPr>
        <w:pStyle w:val="pc"/>
      </w:pPr>
      <w:r>
        <w:rPr>
          <w:rStyle w:val="s1"/>
        </w:rPr>
        <w:t> </w:t>
      </w:r>
    </w:p>
    <w:p w:rsidR="00000000" w:rsidRDefault="009A66A4">
      <w:pPr>
        <w:pStyle w:val="pc"/>
      </w:pPr>
      <w:r>
        <w:rPr>
          <w:rStyle w:val="s1"/>
        </w:rPr>
        <w:t>Глава 1. Общие положения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1. Настоящие Правила, условия и сроки применения ставки сбора за первичную регистрацию отдельных категорий транспортных средств, ввезенных на террито</w:t>
      </w:r>
      <w:r>
        <w:rPr>
          <w:rStyle w:val="s0"/>
        </w:rPr>
        <w:t>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 (далее - Правила) разработаны в с</w:t>
      </w:r>
      <w:r>
        <w:rPr>
          <w:rStyle w:val="s0"/>
        </w:rPr>
        <w:t xml:space="preserve">оответствии с </w:t>
      </w:r>
      <w:hyperlink r:id="rId11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12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</w:t>
      </w:r>
      <w:r>
        <w:rPr>
          <w:rStyle w:val="s0"/>
        </w:rPr>
        <w:t xml:space="preserve">стан «О налогах и других обязательных платежах в бюджет» и определяют порядок,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</w:t>
      </w:r>
      <w:r>
        <w:rPr>
          <w:rStyle w:val="s0"/>
        </w:rPr>
        <w:t>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9A66A4">
      <w:pPr>
        <w:pStyle w:val="pj"/>
      </w:pPr>
      <w:r>
        <w:rPr>
          <w:rStyle w:val="s0"/>
        </w:rPr>
        <w:t xml:space="preserve">2. Действие настоящих Правил распространяется на отдельные категории транспортных </w:t>
      </w:r>
      <w:r>
        <w:rPr>
          <w:rStyle w:val="s0"/>
        </w:rPr>
        <w:t xml:space="preserve">средств, предусмотренных в настоящих Правилах, ввезенных на территорию Республики Казахстан до 1 сентября 2022 года (далее - транспортные средства), на которые не распространяются требования положения строки 4 таблицы </w:t>
      </w:r>
      <w:hyperlink r:id="rId13" w:anchor="sub_id=5530400" w:history="1">
        <w:r>
          <w:rPr>
            <w:rStyle w:val="a4"/>
          </w:rPr>
          <w:t>пункта 4 статьи 553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 и расширенные обязательства производителей (импортеров).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c"/>
      </w:pPr>
      <w:bookmarkStart w:id="1" w:name="SUB300"/>
      <w:bookmarkEnd w:id="1"/>
      <w:r>
        <w:rPr>
          <w:rStyle w:val="s1"/>
        </w:rPr>
        <w:t xml:space="preserve">Глава 2. Порядок, условия и </w:t>
      </w:r>
      <w:r>
        <w:rPr>
          <w:rStyle w:val="s1"/>
        </w:rPr>
        <w:t>сроки применения ставки сбора за первичную регистрацию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от расширенных обязательств производител</w:t>
      </w:r>
      <w:r>
        <w:rPr>
          <w:rStyle w:val="s1"/>
        </w:rPr>
        <w:t>ей (импортеров)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66A4">
      <w:pPr>
        <w:pStyle w:val="pj"/>
      </w:pPr>
      <w:r>
        <w:rPr>
          <w:rStyle w:val="s0"/>
        </w:rPr>
        <w:t>3. Для применения ставки сбора за первичную регистрацию транспортных средств в размере 200000 тенге граждане Республики Казахстан (далее - заявитель) обращаются в уполномоченный орг</w:t>
      </w:r>
      <w:r>
        <w:rPr>
          <w:rStyle w:val="s0"/>
        </w:rPr>
        <w:t>ан по обеспечению безопасности дорожного движения (далее - уполномоченный орган) через филиалы некоммерческого акционерного общества «Государственная корпорация «Правительство для граждан» (далее - государственная корпорация) или портал «электронное правит</w:t>
      </w:r>
      <w:r>
        <w:rPr>
          <w:rStyle w:val="s0"/>
        </w:rPr>
        <w:t>ельство» (далее - ПЭП) и иные объекты информатизации, определенные уполномоченным органом.</w:t>
      </w:r>
    </w:p>
    <w:p w:rsidR="00000000" w:rsidRDefault="009A66A4">
      <w:pPr>
        <w:pStyle w:val="pj"/>
      </w:pPr>
      <w:r>
        <w:rPr>
          <w:rStyle w:val="s0"/>
        </w:rPr>
        <w:t>При этом заявитель представляет:</w:t>
      </w:r>
    </w:p>
    <w:p w:rsidR="00000000" w:rsidRDefault="009A66A4">
      <w:pPr>
        <w:pStyle w:val="pj"/>
      </w:pPr>
      <w:r>
        <w:rPr>
          <w:rStyle w:val="s0"/>
        </w:rPr>
        <w:t>1) заявление об одобрении применения ставки сбора за первичную регистрацию транспортного средства (далее - заявление);</w:t>
      </w:r>
    </w:p>
    <w:p w:rsidR="00000000" w:rsidRDefault="009A66A4">
      <w:pPr>
        <w:pStyle w:val="pj"/>
      </w:pPr>
      <w:r>
        <w:rPr>
          <w:rStyle w:val="s0"/>
        </w:rPr>
        <w:t xml:space="preserve">2) документ, </w:t>
      </w:r>
      <w:r>
        <w:rPr>
          <w:rStyle w:val="s0"/>
        </w:rPr>
        <w:t>удостоверяющий личность заявителя (для идентификации личности);</w:t>
      </w:r>
    </w:p>
    <w:p w:rsidR="00000000" w:rsidRDefault="009A66A4">
      <w:pPr>
        <w:pStyle w:val="pj"/>
      </w:pPr>
      <w:r>
        <w:rPr>
          <w:rStyle w:val="s0"/>
        </w:rPr>
        <w:t>3) паспорт транспортного средства (паспорт шасси транспортного средства) и (или) свидетельство о регистрации транспортного средства (далее - регистрационные документы);</w:t>
      </w:r>
    </w:p>
    <w:p w:rsidR="00000000" w:rsidRDefault="009A66A4">
      <w:pPr>
        <w:pStyle w:val="pj"/>
      </w:pPr>
      <w:r>
        <w:rPr>
          <w:rStyle w:val="s0"/>
        </w:rPr>
        <w:t>4) документ, подтвержда</w:t>
      </w:r>
      <w:r>
        <w:rPr>
          <w:rStyle w:val="s0"/>
        </w:rPr>
        <w:t>ющий право собственности на транспортное средство.</w:t>
      </w:r>
    </w:p>
    <w:p w:rsidR="00000000" w:rsidRDefault="009A66A4">
      <w:pPr>
        <w:pStyle w:val="pj"/>
      </w:pPr>
      <w:r>
        <w:rPr>
          <w:rStyle w:val="s0"/>
        </w:rPr>
        <w:t>4. Работник государственной корпорации:</w:t>
      </w:r>
    </w:p>
    <w:p w:rsidR="00000000" w:rsidRDefault="009A66A4">
      <w:pPr>
        <w:pStyle w:val="pj"/>
      </w:pPr>
      <w:r>
        <w:rPr>
          <w:rStyle w:val="s0"/>
        </w:rPr>
        <w:t xml:space="preserve">1) формирует в информационной системе заявление, присваивает ему номер, производит сканирование документов, предусмотренных </w:t>
      </w:r>
      <w:hyperlink w:anchor="sub300" w:history="1">
        <w:r>
          <w:rPr>
            <w:rStyle w:val="a4"/>
          </w:rPr>
          <w:t xml:space="preserve">подпунктами </w:t>
        </w:r>
        <w:r>
          <w:rPr>
            <w:rStyle w:val="a4"/>
          </w:rPr>
          <w:t>3) и 4) части второй пункта 3</w:t>
        </w:r>
      </w:hyperlink>
      <w:r>
        <w:rPr>
          <w:rStyle w:val="s0"/>
        </w:rPr>
        <w:t xml:space="preserve"> настоящих Правил, после чего возвращает документы заявителю;</w:t>
      </w:r>
    </w:p>
    <w:p w:rsidR="00000000" w:rsidRDefault="009A66A4">
      <w:pPr>
        <w:pStyle w:val="pj"/>
      </w:pPr>
      <w:r>
        <w:rPr>
          <w:rStyle w:val="s0"/>
        </w:rPr>
        <w:t>2) направляет заявителя на пункт осмотра при государственной корпорации с целью сверки соответствия номерных агрегатов транспортного средства учетным данным, указанн</w:t>
      </w:r>
      <w:r>
        <w:rPr>
          <w:rStyle w:val="s0"/>
        </w:rPr>
        <w:t>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9A66A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66A4">
      <w:pPr>
        <w:pStyle w:val="pj"/>
      </w:pPr>
      <w:r>
        <w:rPr>
          <w:rStyle w:val="s0"/>
        </w:rPr>
        <w:t>5. При обращении через ПЭП и иные объекты информатизации, определенные уполномоченным органом:</w:t>
      </w:r>
    </w:p>
    <w:p w:rsidR="00000000" w:rsidRDefault="009A66A4">
      <w:pPr>
        <w:pStyle w:val="pj"/>
      </w:pPr>
      <w:r>
        <w:rPr>
          <w:rStyle w:val="s0"/>
        </w:rPr>
        <w:t xml:space="preserve">1) заявитель осуществляет вход в «личный кабинет», заполняет в электронном виде заявление и прикрепляет сканированные копии документов, предусмотренных </w:t>
      </w:r>
      <w:hyperlink w:anchor="sub300" w:history="1">
        <w:r>
          <w:rPr>
            <w:rStyle w:val="a4"/>
          </w:rPr>
          <w:t>подпунктами 3) и 4) части второй пункта 3</w:t>
        </w:r>
      </w:hyperlink>
      <w:r>
        <w:rPr>
          <w:rStyle w:val="s0"/>
        </w:rPr>
        <w:t xml:space="preserve"> настоящих Правил;</w:t>
      </w:r>
    </w:p>
    <w:p w:rsidR="00000000" w:rsidRDefault="009A66A4">
      <w:pPr>
        <w:pStyle w:val="pj"/>
      </w:pPr>
      <w:r>
        <w:rPr>
          <w:rStyle w:val="s0"/>
        </w:rPr>
        <w:t>2) уполномоченный орган после проверки полноты предоставленных документов направляет заявителю в «личный кабинет» уведомление в форме электронного документа о:</w:t>
      </w:r>
    </w:p>
    <w:p w:rsidR="00000000" w:rsidRDefault="009A66A4">
      <w:pPr>
        <w:pStyle w:val="pj"/>
      </w:pPr>
      <w:r>
        <w:rPr>
          <w:rStyle w:val="s0"/>
        </w:rPr>
        <w:t>получении заявления и предоставленных сканированных копий документов, с указанием даты и номера, присвоенного заявлению;</w:t>
      </w:r>
    </w:p>
    <w:p w:rsidR="00000000" w:rsidRDefault="009A66A4">
      <w:pPr>
        <w:pStyle w:val="pj"/>
      </w:pPr>
      <w:r>
        <w:rPr>
          <w:rStyle w:val="s0"/>
        </w:rPr>
        <w:t>предоставлении транспортного средства на пункт осмотра при государственной корпорации с целью сверки соответствия номерных агрегатов тр</w:t>
      </w:r>
      <w:r>
        <w:rPr>
          <w:rStyle w:val="s0"/>
        </w:rPr>
        <w:t>анспортного средства учетным данным, указанным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9A66A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66A4">
      <w:pPr>
        <w:pStyle w:val="pj"/>
      </w:pPr>
      <w:r>
        <w:rPr>
          <w:rStyle w:val="s0"/>
        </w:rPr>
        <w:t>6. В пункте осмотра при государственной корпорации осмотр и сверка соответствия номерных агрегатов, государственного регистрационного номерного знака транспортного средства учетным данным, указанным в регистрационных документах, и установление их подлинн</w:t>
      </w:r>
      <w:r>
        <w:rPr>
          <w:rStyle w:val="s0"/>
        </w:rPr>
        <w:t>ости (выявление скрытых, подложных или измененных какими-либо иными способами номерных агрегатов) осуществляются уполномоченным сотрудником органов внутренних дел.</w:t>
      </w:r>
    </w:p>
    <w:p w:rsidR="00000000" w:rsidRDefault="009A66A4">
      <w:pPr>
        <w:pStyle w:val="pj"/>
      </w:pPr>
      <w:r>
        <w:rPr>
          <w:rStyle w:val="s0"/>
        </w:rPr>
        <w:t>Результаты осмотра и сверки номерных агрегатов транспортного средства вносятся в информацион</w:t>
      </w:r>
      <w:r>
        <w:rPr>
          <w:rStyle w:val="s0"/>
        </w:rPr>
        <w:t>ную систему уполномоченного органа.</w:t>
      </w:r>
    </w:p>
    <w:p w:rsidR="00000000" w:rsidRDefault="009A66A4">
      <w:pPr>
        <w:pStyle w:val="pj"/>
      </w:pPr>
      <w:r>
        <w:rPr>
          <w:rStyle w:val="s0"/>
        </w:rPr>
        <w:t xml:space="preserve">7. Уполномоченный орган после поступления заявления вместе со сканированными копиями документов, предусмотренных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Правил, а также результатов осмотра и сверки номерных агр</w:t>
      </w:r>
      <w:r>
        <w:rPr>
          <w:rStyle w:val="s0"/>
        </w:rPr>
        <w:t>егатов транспортного средства в течение двух рабочих дней проверяет заявителя и транспортное средство на предмет нахождения их в розыске, наличия ограничений и обременений, наложенных на транспортное средство, и принимает одно из решений, предусмотренных в</w:t>
      </w:r>
      <w:r>
        <w:rPr>
          <w:rStyle w:val="s0"/>
        </w:rPr>
        <w:t xml:space="preserve">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9A66A4">
      <w:pPr>
        <w:pStyle w:val="pj"/>
      </w:pPr>
      <w:bookmarkStart w:id="2" w:name="SUB800"/>
      <w:bookmarkEnd w:id="2"/>
      <w:r>
        <w:rPr>
          <w:rStyle w:val="s0"/>
        </w:rPr>
        <w:t>8. По результатам рассмотрения заявления уполномоченный орган выносит решение об:</w:t>
      </w:r>
    </w:p>
    <w:p w:rsidR="00000000" w:rsidRDefault="009A66A4">
      <w:pPr>
        <w:pStyle w:val="pj"/>
      </w:pPr>
      <w:r>
        <w:rPr>
          <w:rStyle w:val="s0"/>
        </w:rPr>
        <w:t>1) одобрении применения ставки сбора за первичную регистрацию транспортных средств;</w:t>
      </w:r>
    </w:p>
    <w:p w:rsidR="00000000" w:rsidRDefault="009A66A4">
      <w:pPr>
        <w:pStyle w:val="pj"/>
      </w:pPr>
      <w:r>
        <w:rPr>
          <w:rStyle w:val="s0"/>
        </w:rPr>
        <w:t>2) отказе в применении ставки сбо</w:t>
      </w:r>
      <w:r>
        <w:rPr>
          <w:rStyle w:val="s0"/>
        </w:rPr>
        <w:t>ра за первичную регистрацию транспортных средств.</w:t>
      </w:r>
    </w:p>
    <w:p w:rsidR="00000000" w:rsidRDefault="009A66A4">
      <w:pPr>
        <w:pStyle w:val="pj"/>
      </w:pPr>
      <w:r>
        <w:rPr>
          <w:rStyle w:val="s0"/>
        </w:rPr>
        <w:t xml:space="preserve">9. В случае одобрения заявления транспортное средство подлежит первичной государственной регистрации в порядке, предусмотренном </w:t>
      </w:r>
      <w:hyperlink r:id="rId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гос</w:t>
      </w:r>
      <w:r>
        <w:rPr>
          <w:rStyle w:val="s0"/>
        </w:rPr>
        <w:t>ударственной регистрации и учета отдельных видов транспортных средств по идентификационному номеру транспортного средства, утвержденными приказом Министра внутренних дел Республики Казахстан от 2 декабря 2014 года № 862 (зарегистрирован в Министерстве юсти</w:t>
      </w:r>
      <w:r>
        <w:rPr>
          <w:rStyle w:val="s0"/>
        </w:rPr>
        <w:t>ции Республики Казахстан 5 января 2015 года № 10056).</w:t>
      </w:r>
    </w:p>
    <w:p w:rsidR="00000000" w:rsidRDefault="009A66A4">
      <w:pPr>
        <w:pStyle w:val="pj"/>
      </w:pPr>
      <w:r>
        <w:rPr>
          <w:rStyle w:val="s0"/>
        </w:rPr>
        <w:t xml:space="preserve">10. Решение об отказе в применении ставки сбора за первичную регистрацию транспортных средств выносится в случаях, если транспортное средство не соответствует требованиям, предусмотренным в </w:t>
      </w:r>
      <w:hyperlink w:anchor="sub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настоящих Правил.</w:t>
      </w:r>
    </w:p>
    <w:p w:rsidR="00000000" w:rsidRDefault="009A66A4">
      <w:pPr>
        <w:pStyle w:val="pj"/>
      </w:pPr>
      <w:bookmarkStart w:id="3" w:name="SUB1100"/>
      <w:bookmarkEnd w:id="3"/>
      <w:r>
        <w:rPr>
          <w:rStyle w:val="s0"/>
        </w:rPr>
        <w:t>11. К транспортным средствам применяется ставка сбора за их первичную государственную регистрацию в размере 200000 тенге, если транспортное средство соответствует следующим требованиям:</w:t>
      </w:r>
    </w:p>
    <w:p w:rsidR="00000000" w:rsidRDefault="009A66A4">
      <w:pPr>
        <w:pStyle w:val="pj"/>
      </w:pPr>
      <w:r>
        <w:rPr>
          <w:rStyle w:val="s0"/>
        </w:rPr>
        <w:t>1) ввезено на территорию</w:t>
      </w:r>
      <w:r>
        <w:rPr>
          <w:rStyle w:val="s0"/>
        </w:rPr>
        <w:t xml:space="preserve"> Республики Казахстан до 1 сентября 2022 года;</w:t>
      </w:r>
    </w:p>
    <w:p w:rsidR="00000000" w:rsidRDefault="009A66A4">
      <w:pPr>
        <w:pStyle w:val="pj"/>
      </w:pPr>
      <w:r>
        <w:rPr>
          <w:rStyle w:val="s0"/>
        </w:rPr>
        <w:t>2) не находится в розыске;</w:t>
      </w:r>
    </w:p>
    <w:p w:rsidR="00000000" w:rsidRDefault="009A66A4">
      <w:pPr>
        <w:pStyle w:val="pj"/>
      </w:pPr>
      <w:r>
        <w:rPr>
          <w:rStyle w:val="s0"/>
        </w:rPr>
        <w:t>3) снято с государственного учета по месту прежней регистрации в компетентном органе другого государства;</w:t>
      </w:r>
    </w:p>
    <w:p w:rsidR="00000000" w:rsidRDefault="009A66A4">
      <w:pPr>
        <w:pStyle w:val="pj"/>
      </w:pPr>
      <w:r>
        <w:rPr>
          <w:rStyle w:val="s0"/>
        </w:rPr>
        <w:t>4) прошло таможенную очистку.</w:t>
      </w:r>
    </w:p>
    <w:p w:rsidR="00000000" w:rsidRDefault="009A66A4">
      <w:pPr>
        <w:pStyle w:val="pji"/>
      </w:pPr>
      <w:r>
        <w:rPr>
          <w:rStyle w:val="s3"/>
        </w:rPr>
        <w:t xml:space="preserve">Правила дополнены пунктом 11-1 в соответствии </w:t>
      </w:r>
      <w:r>
        <w:rPr>
          <w:rStyle w:val="s3"/>
        </w:rPr>
        <w:t xml:space="preserve">с </w:t>
      </w:r>
      <w:hyperlink r:id="rId2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</w:t>
      </w:r>
    </w:p>
    <w:p w:rsidR="00000000" w:rsidRDefault="009A66A4">
      <w:pPr>
        <w:pStyle w:val="pj"/>
      </w:pPr>
      <w:r>
        <w:rPr>
          <w:rStyle w:val="s0"/>
        </w:rPr>
        <w:t xml:space="preserve">11-1. Если прохождение таможенной очистки транспортного средства, ввезенного на территорию государств - членов Евразийского экономического союза (далее - ЕАЭС), не подтверждается, при этом транспортное средство ранее не состояло на регистрационном учете в </w:t>
      </w:r>
      <w:r>
        <w:rPr>
          <w:rStyle w:val="s0"/>
        </w:rPr>
        <w:t>компетентном органе государства - члена ЕАЭС, ввезено на территорию Республики Казахстан до 1 сентября 2022 года и не находится в розыске, допускаются применение ставки сбора за первичную регистрацию такого транспортного средства в размере 200000 тенге и е</w:t>
      </w:r>
      <w:r>
        <w:rPr>
          <w:rStyle w:val="s0"/>
        </w:rPr>
        <w:t>го первичная регистрация без возможности отчуждения, а также с правом эксплуатации только на территории Республики Казахстан на основании:</w:t>
      </w:r>
    </w:p>
    <w:p w:rsidR="00000000" w:rsidRDefault="009A66A4">
      <w:pPr>
        <w:pStyle w:val="pj"/>
      </w:pPr>
      <w:r>
        <w:rPr>
          <w:rStyle w:val="s0"/>
        </w:rPr>
        <w:t>1) заявления;</w:t>
      </w:r>
    </w:p>
    <w:p w:rsidR="00000000" w:rsidRDefault="009A66A4">
      <w:pPr>
        <w:pStyle w:val="pj"/>
      </w:pPr>
      <w:r>
        <w:rPr>
          <w:rStyle w:val="s0"/>
        </w:rPr>
        <w:t>2) акта осмотра транспортного средства, выданного уполномоченным сотрудником органов внутренних дел;</w:t>
      </w:r>
    </w:p>
    <w:p w:rsidR="00000000" w:rsidRDefault="009A66A4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диагностической карты технического осмотра, подтверждающей прохождение обязательного технического осмотра, выданной оператором технического осмотра, включенным уполномоченным органом в области транспорта и коммуникаций в реестр операторов технического осм</w:t>
      </w:r>
      <w:r>
        <w:rPr>
          <w:rStyle w:val="s0"/>
        </w:rPr>
        <w:t>отра.</w:t>
      </w:r>
    </w:p>
    <w:p w:rsidR="00000000" w:rsidRDefault="009A66A4">
      <w:pPr>
        <w:pStyle w:val="pj"/>
      </w:pPr>
      <w:r>
        <w:rPr>
          <w:rStyle w:val="s0"/>
        </w:rPr>
        <w:t>12. Дата ввоза транспортного средства на территорию Республики Казахстан определяется на основании сведений Пограничной службы Комитета национальной безопасности Республики Казахстан и (или) органов государственных доходов.</w:t>
      </w:r>
    </w:p>
    <w:p w:rsidR="00000000" w:rsidRDefault="009A66A4">
      <w:pPr>
        <w:pStyle w:val="pj"/>
      </w:pPr>
      <w:r>
        <w:rPr>
          <w:rStyle w:val="s0"/>
        </w:rPr>
        <w:t xml:space="preserve">При отсутствии сведений о </w:t>
      </w:r>
      <w:r>
        <w:rPr>
          <w:rStyle w:val="s0"/>
        </w:rPr>
        <w:t>ввозе транспортного средства в Пограничной службе Комитета национальной безопасности Республики Казахстан и (или) у органов государственных доходов дата ввоза определяется на основании сведений из единой страховой базы данных.</w:t>
      </w:r>
    </w:p>
    <w:p w:rsidR="00000000" w:rsidRDefault="009A66A4">
      <w:pPr>
        <w:pStyle w:val="pji"/>
      </w:pPr>
      <w:r>
        <w:rPr>
          <w:rStyle w:val="s3"/>
        </w:rPr>
        <w:t xml:space="preserve">Пункт 13 изложен в редакции </w:t>
      </w:r>
      <w:hyperlink r:id="rId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14.07.23 г. № 572 (введено в действие с 29 июля 2023 г.) (</w:t>
      </w:r>
      <w:hyperlink r:id="rId2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66A4">
      <w:pPr>
        <w:pStyle w:val="pj"/>
      </w:pPr>
      <w:r>
        <w:rPr>
          <w:rStyle w:val="s0"/>
        </w:rPr>
        <w:t>13</w:t>
      </w:r>
      <w:r>
        <w:rPr>
          <w:rStyle w:val="s0"/>
        </w:rPr>
        <w:t>. Прием заявлений для применения ставки сбора за первичную регистрацию транспортных средств в размере 200000 тенге с освобождением физических лиц, осуществивших их ввоз на территорию Республики Казахстан, от расширенных обязательств производителей (импорте</w:t>
      </w:r>
      <w:r>
        <w:rPr>
          <w:rStyle w:val="s0"/>
        </w:rPr>
        <w:t>ров) в соответствии с законодательными актами Республики Казахстан осуществляется со дня введения в действие настоящих Правил и до 1 июля 2023 года.</w:t>
      </w:r>
    </w:p>
    <w:p w:rsidR="00000000" w:rsidRDefault="009A66A4">
      <w:pPr>
        <w:pStyle w:val="pj"/>
      </w:pPr>
      <w:r>
        <w:rPr>
          <w:rStyle w:val="s0"/>
        </w:rPr>
        <w:t>При этом заявления, поданные в течение срока, указанного в абзаце первом настоящего пункта, подлежат рассмо</w:t>
      </w:r>
      <w:r>
        <w:rPr>
          <w:rStyle w:val="s0"/>
        </w:rPr>
        <w:t>трению в соответствии с настоящими Правилами вне зависимости от сроков последующей первичной государственной регистрации транспортных средств.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c"/>
      </w:pPr>
      <w:r>
        <w:rPr>
          <w:rStyle w:val="s1"/>
        </w:rPr>
        <w:t>Глава 3. Категории транспортных средств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14. Действие настоящих Правил распространяется на транспортные средства категорий М1, M1G, M2, M2G, N1, N1G, в том числе с правосторонним рулевым управлением, первичная государственная регистрация которых осуществляется за гражданами Республики Казахстан.</w:t>
      </w:r>
    </w:p>
    <w:p w:rsidR="00000000" w:rsidRDefault="009A66A4">
      <w:pPr>
        <w:pStyle w:val="pj"/>
      </w:pPr>
      <w:r>
        <w:rPr>
          <w:rStyle w:val="s0"/>
        </w:rPr>
        <w:t xml:space="preserve">При этом классификация транспортных средств по категориям осуществляется в соответствии с </w:t>
      </w:r>
      <w:hyperlink r:id="rId24" w:anchor="sub_id=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тран</w:t>
      </w:r>
      <w:r>
        <w:rPr>
          <w:rStyle w:val="s0"/>
        </w:rPr>
        <w:t>спортных средств» (ТР ТС 018/2011).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p w:rsidR="00000000" w:rsidRDefault="009A66A4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6A4" w:rsidRDefault="009A66A4" w:rsidP="009A66A4">
      <w:r>
        <w:separator/>
      </w:r>
    </w:p>
  </w:endnote>
  <w:endnote w:type="continuationSeparator" w:id="0">
    <w:p w:rsidR="009A66A4" w:rsidRDefault="009A66A4" w:rsidP="009A6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6A4" w:rsidRDefault="009A66A4" w:rsidP="009A66A4">
      <w:r>
        <w:separator/>
      </w:r>
    </w:p>
  </w:footnote>
  <w:footnote w:type="continuationSeparator" w:id="0">
    <w:p w:rsidR="009A66A4" w:rsidRDefault="009A66A4" w:rsidP="009A6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 w:rsidP="009A66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66A4" w:rsidRPr="009A66A4" w:rsidRDefault="009A66A4" w:rsidP="009A66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66A4" w:rsidRDefault="009A66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66A4"/>
    <w:rsid w:val="009A6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66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6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6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6A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66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66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66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66A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8520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943430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43430" TargetMode="External"/><Relationship Id="rId7" Type="http://schemas.openxmlformats.org/officeDocument/2006/relationships/hyperlink" Target="http://online.zakon.kz/Document/?doc_id=37552854" TargetMode="External"/><Relationship Id="rId12" Type="http://schemas.openxmlformats.org/officeDocument/2006/relationships/hyperlink" Target="http://online.zakon.kz/Document/?doc_id=39959230" TargetMode="External"/><Relationship Id="rId17" Type="http://schemas.openxmlformats.org/officeDocument/2006/relationships/hyperlink" Target="http://online.zakon.kz/Document/?doc_id=3265087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3430" TargetMode="External"/><Relationship Id="rId20" Type="http://schemas.openxmlformats.org/officeDocument/2006/relationships/hyperlink" Target="http://online.zakon.kz/Document/?doc_id=3165257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520" TargetMode="External"/><Relationship Id="rId24" Type="http://schemas.openxmlformats.org/officeDocument/2006/relationships/hyperlink" Target="http://online.zakon.kz/Document/?doc_id=31121659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0873" TargetMode="External"/><Relationship Id="rId23" Type="http://schemas.openxmlformats.org/officeDocument/2006/relationships/hyperlink" Target="http://online.zakon.kz/Document/?doc_id=3452266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7552854" TargetMode="External"/><Relationship Id="rId19" Type="http://schemas.openxmlformats.org/officeDocument/2006/relationships/hyperlink" Target="http://online.zakon.kz/Document/?doc_id=3265087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9230" TargetMode="External"/><Relationship Id="rId14" Type="http://schemas.openxmlformats.org/officeDocument/2006/relationships/hyperlink" Target="http://online.zakon.kz/Document/?doc_id=36943430" TargetMode="External"/><Relationship Id="rId22" Type="http://schemas.openxmlformats.org/officeDocument/2006/relationships/hyperlink" Target="http://online.zakon.kz/Document/?doc_id=37948269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1549</Words>
  <Characters>12397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9...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2023-12-31T07:11:00Z</dcterms:created>
  <dcterms:modified xsi:type="dcterms:W3CDTF">2023-12-31T07:11:00Z</dcterms:modified>
</cp:coreProperties>
</file>