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4039">
      <w:pPr>
        <w:ind w:firstLine="397"/>
        <w:jc w:val="both"/>
      </w:pPr>
      <w:bookmarkStart w:id="0" w:name="_GoBack"/>
      <w:bookmarkEnd w:id="0"/>
      <w:r>
        <w:rPr>
          <w:rStyle w:val="s0"/>
          <w:b/>
          <w:bCs/>
        </w:rPr>
        <w:t>«Қазақстан Республикасының кейбір заңнамалық актілеріне Қарулы Күштердің, басқа да әскерлер мен әскери құралымдардың арсеналдары, базалары мен қоймалары жанындағы тыйым салынған аймақтар мен тыйым салынған аудандар мәселелері бойынша өзгерістер мен толықты</w:t>
      </w:r>
      <w:r>
        <w:rPr>
          <w:rStyle w:val="s0"/>
          <w:b/>
          <w:bCs/>
        </w:rPr>
        <w:t>рулар енгізу туралы» Қазақстан Республикасының 2020 жылғы 29 мамырдағы № 337-VІ Заңы</w:t>
      </w:r>
    </w:p>
    <w:p w:rsidR="00000000" w:rsidRDefault="008C4039">
      <w:pPr>
        <w:ind w:firstLine="397"/>
        <w:jc w:val="both"/>
      </w:pPr>
      <w:r>
        <w:rPr>
          <w:rStyle w:val="s0"/>
          <w:b/>
          <w:bCs/>
          <w:lang w:val="kk-KZ"/>
        </w:rPr>
        <w:t> </w:t>
      </w:r>
    </w:p>
    <w:p w:rsidR="00000000" w:rsidRDefault="008C4039">
      <w:pPr>
        <w:ind w:firstLine="397"/>
        <w:jc w:val="both"/>
      </w:pPr>
      <w:r>
        <w:rPr>
          <w:rStyle w:val="s0"/>
          <w:lang w:val="kk-KZ"/>
        </w:rPr>
        <w:t>Жариялануы: «Егемен Қазақстан» 2020 жылғы 1 маусым № 104 (29833)</w:t>
      </w:r>
      <w:r>
        <w:rPr>
          <w:rStyle w:val="s0"/>
        </w:rPr>
        <w:t xml:space="preserve">; </w:t>
      </w:r>
      <w:hyperlink r:id="rId7" w:anchor="!/doc/143389/kaz" w:history="1">
        <w:r>
          <w:rPr>
            <w:rStyle w:val="a4"/>
            <w:lang w:val="kk-KZ"/>
          </w:rPr>
          <w:t>«ҚР НҚА электрондық түрдегі эталондық бақылау банкі» АЖ 2020 ж. 2 маусымда</w:t>
        </w:r>
      </w:hyperlink>
      <w:r>
        <w:rPr>
          <w:rStyle w:val="s2"/>
        </w:rPr>
        <w:t>;</w:t>
      </w:r>
      <w:r>
        <w:rPr>
          <w:lang w:val="kk-KZ"/>
        </w:rPr>
        <w:t xml:space="preserve"> ҚР Парламентінің Жаршысы 2020 ж., мамыр, № 10 (2804), </w:t>
      </w:r>
      <w:r>
        <w:rPr>
          <w:lang w:val="en-US"/>
        </w:rPr>
        <w:t>48</w:t>
      </w:r>
      <w:r>
        <w:rPr>
          <w:lang w:val="kk-KZ"/>
        </w:rPr>
        <w:t>-құжат</w:t>
      </w:r>
    </w:p>
    <w:p w:rsidR="00000000" w:rsidRDefault="008C4039">
      <w:pPr>
        <w:ind w:firstLine="397"/>
        <w:jc w:val="both"/>
      </w:pPr>
      <w:r>
        <w:rPr>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4039" w:rsidRDefault="008C4039" w:rsidP="008C4039">
      <w:r>
        <w:separator/>
      </w:r>
    </w:p>
  </w:endnote>
  <w:endnote w:type="continuationSeparator" w:id="0">
    <w:p w:rsidR="008C4039" w:rsidRDefault="008C4039" w:rsidP="008C40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039" w:rsidRDefault="008C403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039" w:rsidRDefault="008C403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039" w:rsidRDefault="008C403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4039" w:rsidRDefault="008C4039" w:rsidP="008C4039">
      <w:r>
        <w:separator/>
      </w:r>
    </w:p>
  </w:footnote>
  <w:footnote w:type="continuationSeparator" w:id="0">
    <w:p w:rsidR="008C4039" w:rsidRDefault="008C4039" w:rsidP="008C40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039" w:rsidRDefault="008C403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039" w:rsidRDefault="008C4039" w:rsidP="008C403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4039" w:rsidRPr="008C4039" w:rsidRDefault="008C4039" w:rsidP="008C403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Қарулы Күштердің, басқа да әскерлер мен әскери құралымдардың арсеналдары, базалары мен қоймалары жанындағы тыйым салынған аймақтар мен тыйым салынған аудандар мәселелері бойынша өзгерістер мен толықтырулар енгізу туралы» Қазақстан Республикасының 2020 жылғы 29 мамырдағы № 337-VІ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039" w:rsidRDefault="008C403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4039"/>
    <w:rsid w:val="008C40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C4039"/>
    <w:pPr>
      <w:tabs>
        <w:tab w:val="center" w:pos="4677"/>
        <w:tab w:val="right" w:pos="9355"/>
      </w:tabs>
    </w:pPr>
  </w:style>
  <w:style w:type="character" w:customStyle="1" w:styleId="a7">
    <w:name w:val="Верхний колонтитул Знак"/>
    <w:basedOn w:val="a0"/>
    <w:link w:val="a6"/>
    <w:uiPriority w:val="99"/>
    <w:rsid w:val="008C4039"/>
    <w:rPr>
      <w:rFonts w:eastAsiaTheme="minorEastAsia"/>
      <w:color w:val="000000"/>
      <w:sz w:val="24"/>
      <w:szCs w:val="24"/>
    </w:rPr>
  </w:style>
  <w:style w:type="paragraph" w:styleId="a8">
    <w:name w:val="footer"/>
    <w:basedOn w:val="a"/>
    <w:link w:val="a9"/>
    <w:uiPriority w:val="99"/>
    <w:unhideWhenUsed/>
    <w:rsid w:val="008C4039"/>
    <w:pPr>
      <w:tabs>
        <w:tab w:val="center" w:pos="4677"/>
        <w:tab w:val="right" w:pos="9355"/>
      </w:tabs>
    </w:pPr>
  </w:style>
  <w:style w:type="character" w:customStyle="1" w:styleId="a9">
    <w:name w:val="Нижний колонтитул Знак"/>
    <w:basedOn w:val="a0"/>
    <w:link w:val="a8"/>
    <w:uiPriority w:val="99"/>
    <w:rsid w:val="008C403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C4039"/>
    <w:pPr>
      <w:tabs>
        <w:tab w:val="center" w:pos="4677"/>
        <w:tab w:val="right" w:pos="9355"/>
      </w:tabs>
    </w:pPr>
  </w:style>
  <w:style w:type="character" w:customStyle="1" w:styleId="a7">
    <w:name w:val="Верхний колонтитул Знак"/>
    <w:basedOn w:val="a0"/>
    <w:link w:val="a6"/>
    <w:uiPriority w:val="99"/>
    <w:rsid w:val="008C4039"/>
    <w:rPr>
      <w:rFonts w:eastAsiaTheme="minorEastAsia"/>
      <w:color w:val="000000"/>
      <w:sz w:val="24"/>
      <w:szCs w:val="24"/>
    </w:rPr>
  </w:style>
  <w:style w:type="paragraph" w:styleId="a8">
    <w:name w:val="footer"/>
    <w:basedOn w:val="a"/>
    <w:link w:val="a9"/>
    <w:uiPriority w:val="99"/>
    <w:unhideWhenUsed/>
    <w:rsid w:val="008C4039"/>
    <w:pPr>
      <w:tabs>
        <w:tab w:val="center" w:pos="4677"/>
        <w:tab w:val="right" w:pos="9355"/>
      </w:tabs>
    </w:pPr>
  </w:style>
  <w:style w:type="character" w:customStyle="1" w:styleId="a9">
    <w:name w:val="Нижний колонтитул Знак"/>
    <w:basedOn w:val="a0"/>
    <w:link w:val="a8"/>
    <w:uiPriority w:val="99"/>
    <w:rsid w:val="008C403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Words>
  <Characters>541</Characters>
  <Application>Microsoft Office Word</Application>
  <DocSecurity>0</DocSecurity>
  <Lines>4</Lines>
  <Paragraphs>1</Paragraphs>
  <ScaleCrop>false</ScaleCrop>
  <Company/>
  <LinksUpToDate>false</LinksUpToDate>
  <CharactersWithSpaces>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Қарулы Күштердің, басқа да әскерлер мен әскери құралымдардың арсеналдары, базалары мен қоймалары жанындағы тыйым салынған аймақтар мен тыйым салынған аудандар мәселелері бойынша өзгерістер мен толықтырулар енгізу туралы» Қазақстан Республикасының 2020 жылғы 29 мамырдағы № 337-VІ Заңы (©Paragraph 2023)</dc:title>
  <dc:subject/>
  <dc:creator>Сергей М</dc:creator>
  <cp:keywords/>
  <dc:description/>
  <cp:lastModifiedBy>Сергей М</cp:lastModifiedBy>
  <cp:revision>2</cp:revision>
  <dcterms:created xsi:type="dcterms:W3CDTF">2023-11-28T22:13:00Z</dcterms:created>
  <dcterms:modified xsi:type="dcterms:W3CDTF">2023-11-28T22:13:00Z</dcterms:modified>
</cp:coreProperties>
</file>