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03DB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финансов Республики Казахстан от 16 июня 2021 года № 574 «Об утверждении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организаций» (с изменениями</w:t>
      </w:r>
      <w:r>
        <w:rPr>
          <w:rStyle w:val="s0"/>
          <w:b/>
          <w:bCs/>
        </w:rPr>
        <w:t xml:space="preserve"> и дополнениями по состоянию на 29.03.2025 г.)</w:t>
      </w:r>
    </w:p>
    <w:p w:rsidR="00000000" w:rsidRDefault="00803DB6">
      <w:pPr>
        <w:pStyle w:val="pj"/>
      </w:pPr>
      <w:r>
        <w:rPr>
          <w:rStyle w:val="s0"/>
          <w:b/>
          <w:bCs/>
        </w:rPr>
        <w:t> </w:t>
      </w:r>
    </w:p>
    <w:p w:rsidR="00000000" w:rsidRDefault="00803DB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17 июня 2021 года под № 23080</w:t>
      </w:r>
    </w:p>
    <w:p w:rsidR="00000000" w:rsidRDefault="00803DB6">
      <w:pPr>
        <w:pStyle w:val="pj"/>
      </w:pPr>
      <w:r>
        <w:rPr>
          <w:rStyle w:val="s0"/>
        </w:rPr>
        <w:t> </w:t>
      </w:r>
    </w:p>
    <w:p w:rsidR="00000000" w:rsidRDefault="00803DB6">
      <w:pPr>
        <w:pStyle w:val="pj"/>
      </w:pPr>
      <w:r>
        <w:rPr>
          <w:rStyle w:val="s0"/>
        </w:rPr>
        <w:t xml:space="preserve">Опубликован: </w:t>
      </w:r>
      <w:hyperlink r:id="rId7" w:anchor="!/doc/156490/rus" w:history="1">
        <w:r>
          <w:rPr>
            <w:rStyle w:val="a4"/>
          </w:rPr>
          <w:t>ИС «Эталонный контрольный банк НПА РК в электронном виде» 18 июня 2021 г.</w:t>
        </w:r>
      </w:hyperlink>
    </w:p>
    <w:p w:rsidR="00000000" w:rsidRDefault="00803DB6">
      <w:pPr>
        <w:pStyle w:val="pj"/>
      </w:pPr>
      <w:r>
        <w:rPr>
          <w:rStyle w:val="s0"/>
        </w:rPr>
        <w:t> </w:t>
      </w:r>
    </w:p>
    <w:p w:rsidR="00000000" w:rsidRDefault="00803DB6">
      <w:pPr>
        <w:pStyle w:val="pj"/>
      </w:pPr>
      <w:r>
        <w:rPr>
          <w:rStyle w:val="s0"/>
        </w:rPr>
        <w:t>Внесены изменения:</w:t>
      </w:r>
    </w:p>
    <w:p w:rsidR="00000000" w:rsidRDefault="00803DB6">
      <w:pPr>
        <w:pStyle w:val="pj"/>
      </w:pPr>
      <w:r>
        <w:rPr>
          <w:rStyle w:val="s0"/>
        </w:rPr>
        <w:t> </w:t>
      </w:r>
    </w:p>
    <w:p w:rsidR="00000000" w:rsidRDefault="00803DB6">
      <w:pPr>
        <w:pStyle w:val="pj"/>
      </w:pPr>
      <w:hyperlink r:id="rId8" w:anchor="sub_id=2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финансов РК от 28.08.23 г</w:t>
      </w:r>
      <w:r>
        <w:rPr>
          <w:rStyle w:val="s0"/>
        </w:rPr>
        <w:t>. № 905 (</w:t>
      </w:r>
      <w:hyperlink r:id="rId9" w:anchor="sub_id=5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15 сентября 2023 г.);</w:t>
      </w:r>
    </w:p>
    <w:p w:rsidR="00000000" w:rsidRDefault="00803DB6">
      <w:pPr>
        <w:pStyle w:val="pj"/>
      </w:pPr>
      <w:hyperlink r:id="rId10" w:anchor="sub_id=3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25.12.24 г.</w:t>
      </w:r>
      <w:r>
        <w:rPr>
          <w:rStyle w:val="s0"/>
        </w:rPr>
        <w:t xml:space="preserve"> № 875 (</w:t>
      </w:r>
      <w:hyperlink r:id="rId11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9 января 2025 г.);</w:t>
      </w:r>
    </w:p>
    <w:p w:rsidR="00000000" w:rsidRDefault="00803DB6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финансов РК от 12.03.25 г. № 117 (</w:t>
      </w:r>
      <w:hyperlink r:id="rId13" w:anchor="sub_id=40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29 марта 2025 г.).</w:t>
      </w:r>
    </w:p>
    <w:p w:rsidR="00000000" w:rsidRDefault="00803DB6">
      <w:pPr>
        <w:pStyle w:val="pj"/>
      </w:pPr>
      <w:r>
        <w:t> </w:t>
      </w:r>
    </w:p>
    <w:p w:rsidR="00000000" w:rsidRDefault="00803DB6">
      <w:pPr>
        <w:pStyle w:val="pj"/>
      </w:pPr>
      <w:r>
        <w:rPr>
          <w:rStyle w:val="s0"/>
        </w:rPr>
        <w:t>Предыдущие редакции:</w:t>
      </w:r>
    </w:p>
    <w:p w:rsidR="00000000" w:rsidRDefault="00803DB6">
      <w:pPr>
        <w:pStyle w:val="pj"/>
      </w:pPr>
      <w:r>
        <w:rPr>
          <w:rStyle w:val="s0"/>
        </w:rPr>
        <w:t> </w:t>
      </w:r>
    </w:p>
    <w:p w:rsidR="00000000" w:rsidRDefault="00803DB6">
      <w:pPr>
        <w:pStyle w:val="pj"/>
      </w:pPr>
      <w:hyperlink r:id="rId14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28.08.23</w:t>
      </w:r>
      <w:r>
        <w:rPr>
          <w:rStyle w:val="s0"/>
        </w:rPr>
        <w:t xml:space="preserve"> г.</w:t>
      </w:r>
    </w:p>
    <w:p w:rsidR="00000000" w:rsidRDefault="00803DB6">
      <w:pPr>
        <w:pStyle w:val="pj"/>
      </w:pPr>
      <w:hyperlink r:id="rId15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25.12.24 г.</w:t>
      </w:r>
    </w:p>
    <w:p w:rsidR="00000000" w:rsidRDefault="00803DB6">
      <w:pPr>
        <w:pStyle w:val="pj"/>
      </w:pPr>
      <w:hyperlink r:id="rId16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12.03.25 г.</w:t>
      </w:r>
    </w:p>
    <w:sectPr w:rsidR="00000000">
      <w:headerReference w:type="even" r:id="rId17"/>
      <w:headerReference w:type="default" r:id="rId18"/>
      <w:footerReference w:type="even" r:id="rId19"/>
      <w:footerReference w:type="default" r:id="rId20"/>
      <w:headerReference w:type="first" r:id="rId21"/>
      <w:footerReference w:type="first" r:id="rId2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03DB6" w:rsidRDefault="00803DB6" w:rsidP="00803DB6">
      <w:r>
        <w:separator/>
      </w:r>
    </w:p>
  </w:endnote>
  <w:endnote w:type="continuationSeparator" w:id="0">
    <w:p w:rsidR="00803DB6" w:rsidRDefault="00803DB6" w:rsidP="00803DB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DB6" w:rsidRDefault="00803DB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DB6" w:rsidRDefault="00803DB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DB6" w:rsidRDefault="00803DB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03DB6" w:rsidRDefault="00803DB6" w:rsidP="00803DB6">
      <w:r>
        <w:separator/>
      </w:r>
    </w:p>
  </w:footnote>
  <w:footnote w:type="continuationSeparator" w:id="0">
    <w:p w:rsidR="00803DB6" w:rsidRDefault="00803DB6" w:rsidP="00803DB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DB6" w:rsidRDefault="00803DB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DB6" w:rsidRDefault="00803DB6" w:rsidP="00803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03DB6" w:rsidRPr="00803DB6" w:rsidRDefault="00803DB6" w:rsidP="00803DB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финансов Республики Казахстан от 16 июня 2021 года № 574 «Об утверждении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организаций» (с изменениями и дополнениями по состоянию на 29.03.2025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03DB6" w:rsidRDefault="00803DB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03DB6"/>
    <w:rsid w:val="00803D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D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DB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03DB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03DB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03DB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03DB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092886" TargetMode="External"/><Relationship Id="rId13" Type="http://schemas.openxmlformats.org/officeDocument/2006/relationships/hyperlink" Target="http://online.zakon.kz/Document/?doc_id=35869769" TargetMode="External"/><Relationship Id="rId18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eader" Target="header3.xml"/><Relationship Id="rId7" Type="http://schemas.openxmlformats.org/officeDocument/2006/relationships/hyperlink" Target="http://zan.gov.kz/client/" TargetMode="External"/><Relationship Id="rId12" Type="http://schemas.openxmlformats.org/officeDocument/2006/relationships/hyperlink" Target="http://online.zakon.kz/Document/?doc_id=35869769" TargetMode="External"/><Relationship Id="rId17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501287" TargetMode="External"/><Relationship Id="rId20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3599840" TargetMode="External"/><Relationship Id="rId24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267226" TargetMode="External"/><Relationship Id="rId23" Type="http://schemas.openxmlformats.org/officeDocument/2006/relationships/fontTable" Target="fontTable.xml"/><Relationship Id="rId10" Type="http://schemas.openxmlformats.org/officeDocument/2006/relationships/hyperlink" Target="http://online.zakon.kz/Document/?doc_id=33599840" TargetMode="External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92886" TargetMode="External"/><Relationship Id="rId14" Type="http://schemas.openxmlformats.org/officeDocument/2006/relationships/hyperlink" Target="http://online.zakon.kz/Document/?doc_id=33070727" TargetMode="External"/><Relationship Id="rId22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1639</Characters>
  <Application>Microsoft Office Word</Application>
  <DocSecurity>0</DocSecurity>
  <Lines>13</Lines>
  <Paragraphs>3</Paragraphs>
  <ScaleCrop>false</ScaleCrop>
  <Company/>
  <LinksUpToDate>false</LinksUpToDate>
  <CharactersWithSpaces>1789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2025-04-06T23:38:00Z</dcterms:created>
  <dcterms:modified xsi:type="dcterms:W3CDTF">2025-04-06T23:38:00Z</dcterms:modified>
</cp:coreProperties>
</file>