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60B9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24 марта 2025 года № 30 «О внесении изменений в классификатор случаев непредоставления обеспечения исполнения обязанности по уплате таможенных пошлин, налогов, специальных, антидемпинговых, компенсацио</w:t>
      </w:r>
      <w:r>
        <w:rPr>
          <w:rStyle w:val="s0"/>
          <w:b/>
          <w:bCs/>
        </w:rPr>
        <w:t>нных пошлин» (г. Москва)</w:t>
      </w:r>
    </w:p>
    <w:p w:rsidR="00000000" w:rsidRDefault="000860B9">
      <w:pPr>
        <w:pStyle w:val="pj"/>
      </w:pPr>
      <w:r>
        <w:rPr>
          <w:rStyle w:val="s0"/>
          <w:b/>
          <w:bCs/>
        </w:rPr>
        <w:t> </w:t>
      </w:r>
    </w:p>
    <w:p w:rsidR="00000000" w:rsidRDefault="000860B9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27 марта 2025 г.</w:t>
      </w:r>
    </w:p>
    <w:p w:rsidR="00000000" w:rsidRDefault="000860B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0B9" w:rsidRDefault="000860B9" w:rsidP="000860B9">
      <w:r>
        <w:separator/>
      </w:r>
    </w:p>
  </w:endnote>
  <w:endnote w:type="continuationSeparator" w:id="0">
    <w:p w:rsidR="000860B9" w:rsidRDefault="000860B9" w:rsidP="000860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0B9" w:rsidRDefault="000860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0B9" w:rsidRDefault="000860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0B9" w:rsidRDefault="000860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0B9" w:rsidRDefault="000860B9" w:rsidP="000860B9">
      <w:r>
        <w:separator/>
      </w:r>
    </w:p>
  </w:footnote>
  <w:footnote w:type="continuationSeparator" w:id="0">
    <w:p w:rsidR="000860B9" w:rsidRDefault="000860B9" w:rsidP="000860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0B9" w:rsidRDefault="000860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0B9" w:rsidRDefault="000860B9" w:rsidP="000860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60B9" w:rsidRPr="000860B9" w:rsidRDefault="000860B9" w:rsidP="000860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24 марта 2025 года № 30 «О внесении изменений в классификатор случаев непредоставления обеспечения исполнения обязанности по уплате таможенных пошлин, налогов, специальных, антидемпинговых, компенсационных пошлин»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0B9" w:rsidRDefault="000860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60B9"/>
    <w:rsid w:val="00086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60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60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60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60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60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60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60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60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388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2025-04-26T08:35:00Z</dcterms:created>
  <dcterms:modified xsi:type="dcterms:W3CDTF">2025-04-26T08:35:00Z</dcterms:modified>
</cp:coreProperties>
</file>