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97CCE">
      <w:pPr>
        <w:pStyle w:val="pc"/>
      </w:pPr>
      <w:bookmarkStart w:id="0" w:name="_GoBack"/>
      <w:bookmarkEnd w:id="0"/>
      <w:r>
        <w:rPr>
          <w:rStyle w:val="s1"/>
        </w:rPr>
        <w:t>Постановление Правления Агентства Республики Казахстан по регулированию и развитию финансового рынка от 14 марта 2022 года № 25</w:t>
      </w:r>
      <w:r>
        <w:rPr>
          <w:rStyle w:val="s1"/>
        </w:rPr>
        <w:br/>
        <w:t>О внесении изменений в постановление Правления Национального Банка Республики Казахстан от 27 августа 2018 года № 189 «Об утверж</w:t>
      </w:r>
      <w:r>
        <w:rPr>
          <w:rStyle w:val="s1"/>
        </w:rPr>
        <w:t>дении Правил раскрытия эмитентом информации, Требований к содержанию информации, подлежащей раскрытию эмитентом, а также сроков раскрытия эмитентом информации на интернет-ресурсе депозитария финансовой отчетности»</w:t>
      </w:r>
    </w:p>
    <w:p w:rsidR="00000000" w:rsidRDefault="00B97CCE">
      <w:pPr>
        <w:pStyle w:val="p"/>
      </w:pPr>
      <w:r>
        <w:rPr>
          <w:rStyle w:val="s0"/>
        </w:rPr>
        <w:t> </w:t>
      </w:r>
    </w:p>
    <w:p w:rsidR="00000000" w:rsidRDefault="00B97CCE">
      <w:pPr>
        <w:pStyle w:val="pj"/>
      </w:pPr>
      <w:r>
        <w:rPr>
          <w:rStyle w:val="s0"/>
        </w:rPr>
        <w:t xml:space="preserve">Правление Агентства Республики Казахстан по регулированию и развитию финансового рынка </w:t>
      </w:r>
      <w:r>
        <w:rPr>
          <w:rStyle w:val="s0"/>
          <w:b/>
          <w:bCs/>
        </w:rPr>
        <w:t>ПОСТАНОВЛЯЕТ</w:t>
      </w:r>
      <w:r>
        <w:rPr>
          <w:rStyle w:val="s0"/>
        </w:rPr>
        <w:t>:</w:t>
      </w:r>
    </w:p>
    <w:p w:rsidR="00000000" w:rsidRDefault="00B97CCE">
      <w:pPr>
        <w:pStyle w:val="pj"/>
      </w:pPr>
      <w:r>
        <w:rPr>
          <w:rStyle w:val="s0"/>
        </w:rPr>
        <w:t xml:space="preserve">1. Внести в </w:t>
      </w:r>
      <w:hyperlink r:id="rId7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Правления Национального Банка Республики Казахстан от 27 августа</w:t>
      </w:r>
      <w:r>
        <w:rPr>
          <w:rStyle w:val="s0"/>
        </w:rPr>
        <w:t xml:space="preserve"> 2018 года № 189 «Об утверждении Правил раскрытия эмитентом информации, Требований к содержанию информации, подлежащей раскрытию эмитентом, а также сроков раскрытия эмитентом информации на интернет-ресурсе депозитария финансовой отчетности» (зарегистрирова</w:t>
      </w:r>
      <w:r>
        <w:rPr>
          <w:rStyle w:val="s0"/>
        </w:rPr>
        <w:t>но в Реестре государственной регистрации нормативных правовых актов под № 17579) следующие изменения:</w:t>
      </w:r>
    </w:p>
    <w:p w:rsidR="00000000" w:rsidRDefault="00B97CCE">
      <w:pPr>
        <w:pStyle w:val="pj"/>
      </w:pPr>
      <w:r>
        <w:rPr>
          <w:rStyle w:val="s0"/>
        </w:rPr>
        <w:t xml:space="preserve">в </w:t>
      </w:r>
      <w:hyperlink r:id="rId8" w:anchor="sub_id=100" w:history="1">
        <w:r>
          <w:rPr>
            <w:rStyle w:val="a4"/>
          </w:rPr>
          <w:t>Правилах</w:t>
        </w:r>
      </w:hyperlink>
      <w:r>
        <w:rPr>
          <w:rStyle w:val="s0"/>
        </w:rPr>
        <w:t xml:space="preserve"> раскрытия эмитентом информации, утвержденных указанным постано</w:t>
      </w:r>
      <w:r>
        <w:rPr>
          <w:rStyle w:val="s0"/>
        </w:rPr>
        <w:t>влением:</w:t>
      </w:r>
    </w:p>
    <w:p w:rsidR="00000000" w:rsidRDefault="00B97CCE">
      <w:pPr>
        <w:pStyle w:val="pj"/>
      </w:pPr>
      <w:hyperlink r:id="rId9" w:anchor="sub_id=600" w:history="1">
        <w:r>
          <w:rPr>
            <w:rStyle w:val="a4"/>
          </w:rPr>
          <w:t>пункты 6, 7 и 8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B97CCE">
      <w:pPr>
        <w:pStyle w:val="pj"/>
      </w:pPr>
      <w:r>
        <w:rPr>
          <w:rStyle w:val="s0"/>
        </w:rPr>
        <w:t>«6. Эмитент, чьи ценные бумаги включены в официальный список фондовой биржи, функционирующей на территории Республики К</w:t>
      </w:r>
      <w:r>
        <w:rPr>
          <w:rStyle w:val="s0"/>
        </w:rPr>
        <w:t>азахстан, и не обращаются на площадке фондовой биржи, функционирующей на территории иностранного государства, в дополнение к информации, указанной в частях первой и третьей пункта 2 статьи 102 Закона о рынке ценных бумаг осуществляет раскрытие на интернет-</w:t>
      </w:r>
      <w:r>
        <w:rPr>
          <w:rStyle w:val="s0"/>
        </w:rPr>
        <w:t>ресурсе депозитария финансовой отчетности ежеквартально в течение 30 (тридцати) рабочих дней, следующих за последним днем отчетного квартала, ежеквартальной неконсолидированной финансовой отчетности, состоящей из:</w:t>
      </w:r>
    </w:p>
    <w:p w:rsidR="00000000" w:rsidRDefault="00B97CCE">
      <w:pPr>
        <w:pStyle w:val="pj"/>
      </w:pPr>
      <w:r>
        <w:rPr>
          <w:rStyle w:val="s0"/>
        </w:rPr>
        <w:t>1) бухгалтерского баланса и отчета о прибы</w:t>
      </w:r>
      <w:r>
        <w:rPr>
          <w:rStyle w:val="s0"/>
        </w:rPr>
        <w:t>лях и убытках, составленных в соответствии с формами, утвержденными приказом Министра финансов Республики Казахстан от 28 июня 2017 года № 404 «Об утверждении перечня и форм годовой финансовой отчетности для публикации организациями публичного интереса (кр</w:t>
      </w:r>
      <w:r>
        <w:rPr>
          <w:rStyle w:val="s0"/>
        </w:rPr>
        <w:t>оме финансовых организаций)», зарегистрированным в Реестре государственной регистрации нормативных правовых актов под № 15384, - для акционерного общества, за исключением финансовой организации;</w:t>
      </w:r>
    </w:p>
    <w:p w:rsidR="00000000" w:rsidRDefault="00B97CCE">
      <w:pPr>
        <w:pStyle w:val="pj"/>
      </w:pPr>
      <w:r>
        <w:rPr>
          <w:rStyle w:val="s0"/>
        </w:rPr>
        <w:t>2) бухгалтерского баланса и отчета о прибылях и убытках, сост</w:t>
      </w:r>
      <w:r>
        <w:rPr>
          <w:rStyle w:val="s0"/>
        </w:rPr>
        <w:t>авленных в соответствии с формами, утвержденными постановлением Правления Национального Банка Республики Казахстан от 28 января 2016 года № 41 «Об утверждении Правил представления финансовой отчетности финансовыми организациями», зарегистрированным в Реест</w:t>
      </w:r>
      <w:r>
        <w:rPr>
          <w:rStyle w:val="s0"/>
        </w:rPr>
        <w:t>ре государственной регистрации нормативных правовых актов под № 13504, - для акционерного общества, являющегося финансовой организацией, за исключением банка второго уровня;</w:t>
      </w:r>
    </w:p>
    <w:p w:rsidR="00000000" w:rsidRDefault="00B97CCE">
      <w:pPr>
        <w:pStyle w:val="pj"/>
      </w:pPr>
      <w:r>
        <w:rPr>
          <w:rStyle w:val="s0"/>
        </w:rPr>
        <w:t>3) отчета об остатках на балансовых и внебалансовых счетах банка второго уровня, с</w:t>
      </w:r>
      <w:r>
        <w:rPr>
          <w:rStyle w:val="s0"/>
        </w:rPr>
        <w:t>оставленного в соответствии с формой, утвержденной постановлением Правления Национального Банка Республики Казахстан от 21 апреля 2020 года № 54 «Об утверждении перечня, форм, сроков и Правил представления отчетности банками второго уровня», зарегистрирова</w:t>
      </w:r>
      <w:r>
        <w:rPr>
          <w:rStyle w:val="s0"/>
        </w:rPr>
        <w:t>нным в Реестре государственной регистрации нормативных правовых актов под № 20474, - для акционерного общества, являющегося банком второго уровня;</w:t>
      </w:r>
    </w:p>
    <w:p w:rsidR="00000000" w:rsidRDefault="00B97CCE">
      <w:pPr>
        <w:pStyle w:val="pj"/>
      </w:pPr>
      <w:r>
        <w:rPr>
          <w:rStyle w:val="s0"/>
        </w:rPr>
        <w:t>4) отчета об остатках на балансовых и внебалансовых счетах ипотечных организаций, составленный в соответствии</w:t>
      </w:r>
      <w:r>
        <w:rPr>
          <w:rStyle w:val="s0"/>
        </w:rPr>
        <w:t xml:space="preserve"> с формой, утвержденной постановлением Правления Национального Банка Республики Казахстан от 24 сентября 2014 года № 178 «Об утверждении перечня, форм, сроков и Правил представления отчетности организациями, осуществляющими отдельные виды банковских операц</w:t>
      </w:r>
      <w:r>
        <w:rPr>
          <w:rStyle w:val="s0"/>
        </w:rPr>
        <w:t>ий», зарегистрированным в Реестре государственной регистрации нормативных правовых актов под № 10117, - для акционерного общества, являющегося ипотечной организацией;</w:t>
      </w:r>
    </w:p>
    <w:p w:rsidR="00000000" w:rsidRDefault="00B97CCE">
      <w:pPr>
        <w:pStyle w:val="pj"/>
      </w:pPr>
      <w:r>
        <w:rPr>
          <w:rStyle w:val="s0"/>
        </w:rPr>
        <w:t>5) бухгалтерского баланса и отчета о прибылях и убытках, составленных в соответствии с ме</w:t>
      </w:r>
      <w:r>
        <w:rPr>
          <w:rStyle w:val="s0"/>
        </w:rPr>
        <w:t>ждународными стандартами финансовой отчетности (далее - МСФО), - для эмитента, не являющегося акционерным обществом.</w:t>
      </w:r>
    </w:p>
    <w:p w:rsidR="00000000" w:rsidRDefault="00B97CCE">
      <w:pPr>
        <w:pStyle w:val="pj"/>
      </w:pPr>
      <w:r>
        <w:rPr>
          <w:rStyle w:val="s0"/>
        </w:rPr>
        <w:t xml:space="preserve">Эмитент, чьи ценные бумаги включены в официальный список фондовой биржи, функционирующей на территории Республики Казахстан, и при условии </w:t>
      </w:r>
      <w:r>
        <w:rPr>
          <w:rStyle w:val="s0"/>
        </w:rPr>
        <w:t xml:space="preserve">обращения его ценных бумаг на площадке фондовой биржи, функционирующей на территории иностранного государства, обеспечивает размещение на интернет-ресурсе депозитария финансовой отчетности ежеквартальной финансовой отчетности, а в случае наличия у данного </w:t>
      </w:r>
      <w:r>
        <w:rPr>
          <w:rStyle w:val="s0"/>
        </w:rPr>
        <w:t>эмитента дочерней организации - ежеквартальной консолидированной финансовой отчетности, составленной в соответствии с МСФО, в сроки, установленные внутренними документами фондовой биржи, функционирующей на территории Республики Казахстан, в официальный спи</w:t>
      </w:r>
      <w:r>
        <w:rPr>
          <w:rStyle w:val="s0"/>
        </w:rPr>
        <w:t>сок которой включены ценные бумаги эмитента.</w:t>
      </w:r>
    </w:p>
    <w:p w:rsidR="00000000" w:rsidRDefault="00B97CCE">
      <w:pPr>
        <w:pStyle w:val="pj"/>
      </w:pPr>
      <w:r>
        <w:rPr>
          <w:rStyle w:val="s0"/>
        </w:rPr>
        <w:t>Эмитент, чьи ценные бумаги включены в официальный список фондовой биржи, функционирующей на территории Республики Казахстан, и при условии обращения его ценных бумаг на площадке фондовой биржи, функционирующей н</w:t>
      </w:r>
      <w:r>
        <w:rPr>
          <w:rStyle w:val="s0"/>
        </w:rPr>
        <w:t>а территории иностранного государства, являющийся банком второго уровня, в дополнение к информации, указанной в части второй настоящего пункта Правил, также представляет информацию, предусмотренную подпунктом 3) части первой настоящего пункта Правил, в сро</w:t>
      </w:r>
      <w:r>
        <w:rPr>
          <w:rStyle w:val="s0"/>
        </w:rPr>
        <w:t>ки, установленные внутренними документами фондовой биржи, функционирующей на территории Республики Казахстан, в официальный список которой включены ценные бумаги эмитента.</w:t>
      </w:r>
    </w:p>
    <w:p w:rsidR="00000000" w:rsidRDefault="00B97CCE">
      <w:pPr>
        <w:pStyle w:val="pj"/>
      </w:pPr>
      <w:r>
        <w:rPr>
          <w:rStyle w:val="s0"/>
        </w:rPr>
        <w:t>7. Эмитент, подлежащий обязательному аудиту в соответствии с Законом Республики Каза</w:t>
      </w:r>
      <w:r>
        <w:rPr>
          <w:rStyle w:val="s0"/>
        </w:rPr>
        <w:t>хстан «Об аудиторской деятельности», ежегодно не позднее 31 августа года, следующего за отчетным годом, осуществляет размещение на интернет-ресурсе депозитария финансовой отчетности годовой финансовой отчетности и аудиторского отчета, а в случае наличия до</w:t>
      </w:r>
      <w:r>
        <w:rPr>
          <w:rStyle w:val="s0"/>
        </w:rPr>
        <w:t>черних организаций - отдельной годовой финансовой отчетности, консолидированной годовой финансовой отчетности и аудиторского отчета по консолидированной годовой финансовой отчетности, составленных в соответствии с:</w:t>
      </w:r>
    </w:p>
    <w:p w:rsidR="00000000" w:rsidRDefault="00B97CCE">
      <w:pPr>
        <w:pStyle w:val="pj"/>
      </w:pPr>
      <w:r>
        <w:rPr>
          <w:rStyle w:val="s0"/>
        </w:rPr>
        <w:t>1) перечнем и формами, утвержденными прик</w:t>
      </w:r>
      <w:r>
        <w:rPr>
          <w:rStyle w:val="s0"/>
        </w:rPr>
        <w:t>азом Министра финансов Республики Казахстан от 28 июня 2017 года № 404 «Об утверждении перечня и форм годовой финансовой отчетности для публикации организациями публичного интереса (кроме финансовых организаций)», зарегистрированных в Реестре государственн</w:t>
      </w:r>
      <w:r>
        <w:rPr>
          <w:rStyle w:val="s0"/>
        </w:rPr>
        <w:t>ой регистрации нормативных правовых актов под №15384, - для акционерного общества (за исключением финансовой организации);</w:t>
      </w:r>
    </w:p>
    <w:p w:rsidR="00000000" w:rsidRDefault="00B97CCE">
      <w:pPr>
        <w:pStyle w:val="pj"/>
      </w:pPr>
      <w:r>
        <w:rPr>
          <w:rStyle w:val="s0"/>
        </w:rPr>
        <w:t>2) постановлением Правления Национального Банка Республики Казахстан от 28 января 2016 года № 41 «Об утверждении Правил представления</w:t>
      </w:r>
      <w:r>
        <w:rPr>
          <w:rStyle w:val="s0"/>
        </w:rPr>
        <w:t xml:space="preserve"> финансовой отчетности финансовыми организациями», зарегистрированным в Реестре государственной регистрации нормативных правовых актов под № 13504, - для финансовой организации;</w:t>
      </w:r>
    </w:p>
    <w:p w:rsidR="00000000" w:rsidRDefault="00B97CCE">
      <w:pPr>
        <w:pStyle w:val="pj"/>
      </w:pPr>
      <w:r>
        <w:rPr>
          <w:rStyle w:val="s0"/>
        </w:rPr>
        <w:t>3) МСФО - для эмитента, чьи ценные бумаги включены в список фондовой биржи и н</w:t>
      </w:r>
      <w:r>
        <w:rPr>
          <w:rStyle w:val="s0"/>
        </w:rPr>
        <w:t>е являющегося акционерным обществом.</w:t>
      </w:r>
    </w:p>
    <w:p w:rsidR="00000000" w:rsidRDefault="00B97CCE">
      <w:pPr>
        <w:pStyle w:val="pj"/>
      </w:pPr>
      <w:r>
        <w:rPr>
          <w:rStyle w:val="s0"/>
        </w:rPr>
        <w:t>Годовая финансовая отчетность и аудиторский отчет, подлежащие размещению на интернет-ресурсе депозитария финансовой отчетности, представляются эмитентом в депозитарий финансовой отчетности в соответствии с приказом Мини</w:t>
      </w:r>
      <w:r>
        <w:rPr>
          <w:rStyle w:val="s0"/>
        </w:rPr>
        <w:t>стра финансов Республики Казахстан от 28 января 2022 года № 94 «Об утверждении Правил сдачи финансовой отчетности организациями публичного интереса в депозитарий», зарегистрированным в Реестре государственной регистрации нормативных правовых актов под № 26</w:t>
      </w:r>
      <w:r>
        <w:rPr>
          <w:rStyle w:val="s0"/>
        </w:rPr>
        <w:t>686.</w:t>
      </w:r>
    </w:p>
    <w:p w:rsidR="00000000" w:rsidRDefault="00B97CCE">
      <w:pPr>
        <w:pStyle w:val="pj"/>
      </w:pPr>
      <w:r>
        <w:rPr>
          <w:rStyle w:val="s0"/>
        </w:rPr>
        <w:t>8. Эмитент для представления в депозитарий финансовой отчетности, формирует информацию о корпоративных событиях, ежеквартальную финансовую отчетность, информацию о суммарном размере вознаграждения членов исполнительного органа акционерного общества за</w:t>
      </w:r>
      <w:r>
        <w:rPr>
          <w:rStyle w:val="s0"/>
        </w:rPr>
        <w:t xml:space="preserve"> отчетный год, а также сведения об аффилированных лицах акционерных обществ посредством электронного сервиса «Единая система сдачи отчетности», размещенного на интернет-ресурсе депозитария финансовой отчетности.</w:t>
      </w:r>
    </w:p>
    <w:p w:rsidR="00000000" w:rsidRDefault="00B97CCE">
      <w:pPr>
        <w:pStyle w:val="pj"/>
      </w:pPr>
      <w:r>
        <w:rPr>
          <w:rStyle w:val="s0"/>
        </w:rPr>
        <w:t>Информация, указанная в пункте 3 Правил, сос</w:t>
      </w:r>
      <w:r>
        <w:rPr>
          <w:rStyle w:val="s0"/>
        </w:rPr>
        <w:t xml:space="preserve">тавленная на казахском и русском языках, а также по инициативе составителя информации на английском языке, ежеквартальная финансовая отчетность и информация о суммарном размере вознаграждения членов исполнительного органа акционерного общества за отчетный </w:t>
      </w:r>
      <w:r>
        <w:rPr>
          <w:rStyle w:val="s0"/>
        </w:rPr>
        <w:t>год, сведения об аффилированных лицах акционерного общества, составленные на казахском и (или) русском языках, а также по инициативе составителя информации на английском языке, представляются в организацию, осуществляющую ведение депозитария финансовой отч</w:t>
      </w:r>
      <w:r>
        <w:rPr>
          <w:rStyle w:val="s0"/>
        </w:rPr>
        <w:t>етности, в следующем порядке:</w:t>
      </w:r>
    </w:p>
    <w:p w:rsidR="00000000" w:rsidRDefault="00B97CCE">
      <w:pPr>
        <w:pStyle w:val="pj"/>
      </w:pPr>
      <w:r>
        <w:rPr>
          <w:rStyle w:val="s0"/>
        </w:rPr>
        <w:t>1) посредством электронного сервиса «Единая система сдачи отчетности» заполняется соответствующий шаблон;</w:t>
      </w:r>
    </w:p>
    <w:p w:rsidR="00000000" w:rsidRDefault="00B97CCE">
      <w:pPr>
        <w:pStyle w:val="pj"/>
      </w:pPr>
      <w:r>
        <w:rPr>
          <w:rStyle w:val="s0"/>
        </w:rPr>
        <w:t>2) в результате заполнения шаблона формируется электронный отчет, подписанный электронной цифровой подписью первого руко</w:t>
      </w:r>
      <w:r>
        <w:rPr>
          <w:rStyle w:val="s0"/>
        </w:rPr>
        <w:t>водителя или уполномоченного лица эмитента;</w:t>
      </w:r>
    </w:p>
    <w:p w:rsidR="00000000" w:rsidRDefault="00B97CCE">
      <w:pPr>
        <w:pStyle w:val="pj"/>
      </w:pPr>
      <w:r>
        <w:rPr>
          <w:rStyle w:val="s0"/>
        </w:rPr>
        <w:t>3) до подписания электронного отчета, к нему прикрепляются сканированные документы в электронном формате PDF, раскрываемые эмитентами в соответствии с требованиями Закона Республики Казахстан «Об акционерных обще</w:t>
      </w:r>
      <w:r>
        <w:rPr>
          <w:rStyle w:val="s0"/>
        </w:rPr>
        <w:t>ствах» и Закона о рынке ценных бумаг или по собственной инициативе, которые размещаются во вкладке «электронное досье» эмитента на интернет-ресурсе депозитария финансовой отчетности;</w:t>
      </w:r>
    </w:p>
    <w:p w:rsidR="00000000" w:rsidRDefault="00B97CCE">
      <w:pPr>
        <w:pStyle w:val="pj"/>
      </w:pPr>
      <w:r>
        <w:rPr>
          <w:rStyle w:val="s0"/>
        </w:rPr>
        <w:t>4) направляется электронный отчет на сервер депозитария финансовой отчетн</w:t>
      </w:r>
      <w:r>
        <w:rPr>
          <w:rStyle w:val="s0"/>
        </w:rPr>
        <w:t>ости для включения его в структуру депозитария финансовой отчетности.».</w:t>
      </w:r>
    </w:p>
    <w:p w:rsidR="00000000" w:rsidRDefault="00B97CCE">
      <w:pPr>
        <w:pStyle w:val="pj"/>
      </w:pPr>
      <w:r>
        <w:rPr>
          <w:rStyle w:val="s0"/>
        </w:rPr>
        <w:t>2. Департаменту рынка ценных бумаг в установленном законодательством Республики Казахстан порядке обеспечить:</w:t>
      </w:r>
    </w:p>
    <w:p w:rsidR="00000000" w:rsidRDefault="00B97CCE">
      <w:pPr>
        <w:pStyle w:val="pj"/>
      </w:pPr>
      <w:r>
        <w:rPr>
          <w:rStyle w:val="s0"/>
        </w:rPr>
        <w:t xml:space="preserve">1) совместно с Юридическим департаментом государственную </w:t>
      </w:r>
      <w:hyperlink r:id="rId10" w:history="1">
        <w:r>
          <w:rPr>
            <w:rStyle w:val="a4"/>
          </w:rPr>
          <w:t>регистрацию</w:t>
        </w:r>
      </w:hyperlink>
      <w:r>
        <w:rPr>
          <w:rStyle w:val="s0"/>
        </w:rPr>
        <w:t xml:space="preserve"> настоящего постановления в Министерстве юстиции Республики Казахстан;</w:t>
      </w:r>
    </w:p>
    <w:p w:rsidR="00000000" w:rsidRDefault="00B97CCE">
      <w:pPr>
        <w:pStyle w:val="pj"/>
      </w:pPr>
      <w:r>
        <w:rPr>
          <w:rStyle w:val="s0"/>
        </w:rPr>
        <w:t>2) размещение настоящего постановления на официальном интернет-ресурсе Агентства Республики Казахстан по регулированию и разви</w:t>
      </w:r>
      <w:r>
        <w:rPr>
          <w:rStyle w:val="s0"/>
        </w:rPr>
        <w:t>тию финансового рынка после его официального опубликования;</w:t>
      </w:r>
    </w:p>
    <w:p w:rsidR="00000000" w:rsidRDefault="00B97CCE">
      <w:pPr>
        <w:pStyle w:val="pj"/>
      </w:pPr>
      <w:r>
        <w:rPr>
          <w:rStyle w:val="s0"/>
        </w:rPr>
        <w:t xml:space="preserve">3) в течение десяти рабочих дней после государственной регистрации настоящего постановления представление в Юридический департамент сведений об исполнении мероприятия, предусмотренного подпунктом </w:t>
      </w:r>
      <w:r>
        <w:rPr>
          <w:rStyle w:val="s0"/>
        </w:rPr>
        <w:t>2) настоящего пункта.</w:t>
      </w:r>
    </w:p>
    <w:p w:rsidR="00000000" w:rsidRDefault="00B97CCE">
      <w:pPr>
        <w:pStyle w:val="pj"/>
      </w:pPr>
      <w:r>
        <w:rPr>
          <w:rStyle w:val="s0"/>
        </w:rPr>
        <w:t>3. Контроль за исполнением настоящего постановления возложить на курирующего заместителя Председателя Агентства Республики Казахстан по регулированию и развитию финансового рынка.</w:t>
      </w:r>
    </w:p>
    <w:p w:rsidR="00000000" w:rsidRDefault="00B97CCE">
      <w:pPr>
        <w:pStyle w:val="pj"/>
      </w:pPr>
      <w:r>
        <w:rPr>
          <w:rStyle w:val="s0"/>
        </w:rPr>
        <w:t xml:space="preserve">4. Настоящее постановление вводится в действие по истечении десяти календарных дней после дня его официального </w:t>
      </w:r>
      <w:hyperlink r:id="rId11" w:history="1">
        <w:r>
          <w:rPr>
            <w:rStyle w:val="a4"/>
          </w:rPr>
          <w:t>опубликования</w:t>
        </w:r>
      </w:hyperlink>
      <w:r>
        <w:rPr>
          <w:rStyle w:val="s0"/>
        </w:rPr>
        <w:t>.</w:t>
      </w:r>
    </w:p>
    <w:p w:rsidR="00000000" w:rsidRDefault="00B97CCE">
      <w:pPr>
        <w:pStyle w:val="pj"/>
      </w:pPr>
      <w:r>
        <w:rPr>
          <w:rStyle w:val="s0"/>
        </w:rPr>
        <w:t> </w:t>
      </w:r>
    </w:p>
    <w:p w:rsidR="00000000" w:rsidRDefault="00B97CCE">
      <w:pPr>
        <w:pStyle w:val="pj"/>
      </w:pPr>
      <w:r>
        <w:rPr>
          <w:rStyle w:val="s0"/>
        </w:rPr>
        <w:t> </w:t>
      </w:r>
    </w:p>
    <w:p w:rsidR="00000000" w:rsidRDefault="00B97CCE">
      <w:pPr>
        <w:pStyle w:val="pj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97CCE">
            <w:pPr>
              <w:pStyle w:val="p"/>
            </w:pPr>
            <w:r>
              <w:rPr>
                <w:rStyle w:val="s0"/>
                <w:b/>
                <w:bCs/>
              </w:rPr>
              <w:t xml:space="preserve">Председатель Агентства Республики Казахстан </w:t>
            </w:r>
          </w:p>
          <w:p w:rsidR="00000000" w:rsidRDefault="00B97CCE">
            <w:pPr>
              <w:pStyle w:val="p"/>
            </w:pPr>
            <w:r>
              <w:rPr>
                <w:rStyle w:val="s0"/>
                <w:b/>
                <w:bCs/>
              </w:rPr>
              <w:t>по регулированию и развитию финансового рынка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97CCE">
            <w:pPr>
              <w:pStyle w:val="pr"/>
            </w:pPr>
            <w:r>
              <w:rPr>
                <w:rStyle w:val="s0"/>
                <w:b/>
                <w:bCs/>
              </w:rPr>
              <w:t>М. Абылкасымова</w:t>
            </w:r>
          </w:p>
        </w:tc>
      </w:tr>
    </w:tbl>
    <w:p w:rsidR="00000000" w:rsidRDefault="00B97CCE">
      <w:pPr>
        <w:pStyle w:val="pj"/>
      </w:pPr>
      <w:r>
        <w:rPr>
          <w:rStyle w:val="s0"/>
        </w:rPr>
        <w:t> </w:t>
      </w:r>
    </w:p>
    <w:p w:rsidR="00000000" w:rsidRDefault="00B97CCE">
      <w:pPr>
        <w:pStyle w:val="p"/>
      </w:pPr>
      <w:r>
        <w:rPr>
          <w:rStyle w:val="s0"/>
        </w:rPr>
        <w:t>«СОГЛАСОВАНО»</w:t>
      </w:r>
    </w:p>
    <w:p w:rsidR="00000000" w:rsidRDefault="00B97CCE">
      <w:pPr>
        <w:pStyle w:val="p"/>
      </w:pPr>
      <w:r>
        <w:rPr>
          <w:rStyle w:val="s0"/>
        </w:rPr>
        <w:t>Министерство финансов</w:t>
      </w:r>
    </w:p>
    <w:p w:rsidR="00000000" w:rsidRDefault="00B97CCE">
      <w:pPr>
        <w:pStyle w:val="p"/>
      </w:pPr>
      <w:r>
        <w:rPr>
          <w:rStyle w:val="s0"/>
        </w:rPr>
        <w:t>Республики Казахстан</w:t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97CCE" w:rsidRDefault="00B97CCE" w:rsidP="00B97CCE">
      <w:r>
        <w:separator/>
      </w:r>
    </w:p>
  </w:endnote>
  <w:endnote w:type="continuationSeparator" w:id="0">
    <w:p w:rsidR="00B97CCE" w:rsidRDefault="00B97CCE" w:rsidP="00B97CC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97CCE" w:rsidRDefault="00B97CCE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97CCE" w:rsidRDefault="00B97CCE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97CCE" w:rsidRDefault="00B97CCE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97CCE" w:rsidRDefault="00B97CCE" w:rsidP="00B97CCE">
      <w:r>
        <w:separator/>
      </w:r>
    </w:p>
  </w:footnote>
  <w:footnote w:type="continuationSeparator" w:id="0">
    <w:p w:rsidR="00B97CCE" w:rsidRDefault="00B97CCE" w:rsidP="00B97CC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97CCE" w:rsidRDefault="00B97CCE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97CCE" w:rsidRDefault="00B97CCE" w:rsidP="00B97CC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97CCE" w:rsidRDefault="00B97CCE" w:rsidP="00B97CC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Правления Агентства Республики Казахстан по регулированию и развитию финансового рынка от 14 марта 2022 года № 25 «О внесении изменений в постановление Правления Национального Банка Республики Казахстан от 27 августа 2018 года № 189 «Об утверждении Правил раскрытия эмитентом информации, Требований к содержанию информации, подлежащей раскрытию эмитентом, а также сроков раскрытия эмитентом информации на интернет-ресурсе депозитария финансовой отчетности»</w:t>
    </w:r>
  </w:p>
  <w:p w:rsidR="00B97CCE" w:rsidRPr="00B97CCE" w:rsidRDefault="00B97CCE" w:rsidP="00B97CC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08.04.2022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97CCE" w:rsidRDefault="00B97CCE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97CCE"/>
    <w:rsid w:val="00B97C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Calibri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0" w:line="240" w:lineRule="auto"/>
    </w:pPr>
    <w:rPr>
      <w:rFonts w:ascii="Times New Roman" w:eastAsiaTheme="minorEastAsia" w:hAnsi="Times New Roman" w:cs="Times New Roman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000000"/>
      <w:kern w:val="36"/>
      <w:sz w:val="48"/>
      <w:szCs w:val="48"/>
    </w:rPr>
  </w:style>
  <w:style w:type="paragraph" w:styleId="2">
    <w:name w:val="heading 2"/>
    <w:basedOn w:val="a"/>
    <w:link w:val="20"/>
    <w:uiPriority w:val="9"/>
    <w:qFormat/>
    <w:pPr>
      <w:spacing w:before="100" w:beforeAutospacing="1" w:after="100" w:afterAutospacing="1"/>
      <w:outlineLvl w:val="1"/>
    </w:pPr>
    <w:rPr>
      <w:b/>
      <w:bCs/>
      <w:color w:val="000000"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rFonts w:ascii="Calibri" w:hAnsi="Calibri" w:cs="Calibri"/>
      <w:color w:val="000000"/>
      <w:sz w:val="20"/>
      <w:szCs w:val="20"/>
    </w:rPr>
  </w:style>
  <w:style w:type="paragraph" w:customStyle="1" w:styleId="msopapdefault">
    <w:name w:val="msopapdefault"/>
    <w:basedOn w:val="a"/>
    <w:pPr>
      <w:spacing w:after="200" w:line="276" w:lineRule="auto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97CC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97CCE"/>
    <w:rPr>
      <w:rFonts w:ascii="Times New Roman" w:eastAsiaTheme="minorEastAsia" w:hAnsi="Times New Roman" w:cs="Times New Roman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97CC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97CCE"/>
    <w:rPr>
      <w:rFonts w:ascii="Times New Roman" w:eastAsiaTheme="minorEastAsia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Times New Roman" w:hAnsi="Calibri" w:cs="Calibri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0" w:line="240" w:lineRule="auto"/>
    </w:pPr>
    <w:rPr>
      <w:rFonts w:ascii="Times New Roman" w:eastAsiaTheme="minorEastAsia" w:hAnsi="Times New Roman" w:cs="Times New Roman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000000"/>
      <w:kern w:val="36"/>
      <w:sz w:val="48"/>
      <w:szCs w:val="48"/>
    </w:rPr>
  </w:style>
  <w:style w:type="paragraph" w:styleId="2">
    <w:name w:val="heading 2"/>
    <w:basedOn w:val="a"/>
    <w:link w:val="20"/>
    <w:uiPriority w:val="9"/>
    <w:qFormat/>
    <w:pPr>
      <w:spacing w:before="100" w:beforeAutospacing="1" w:after="100" w:afterAutospacing="1"/>
      <w:outlineLvl w:val="1"/>
    </w:pPr>
    <w:rPr>
      <w:b/>
      <w:bCs/>
      <w:color w:val="000000"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rFonts w:ascii="Calibri" w:hAnsi="Calibri" w:cs="Calibri"/>
      <w:color w:val="000000"/>
      <w:sz w:val="20"/>
      <w:szCs w:val="20"/>
    </w:rPr>
  </w:style>
  <w:style w:type="paragraph" w:customStyle="1" w:styleId="msopapdefault">
    <w:name w:val="msopapdefault"/>
    <w:basedOn w:val="a"/>
    <w:pPr>
      <w:spacing w:after="200" w:line="276" w:lineRule="auto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97CC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97CCE"/>
    <w:rPr>
      <w:rFonts w:ascii="Times New Roman" w:eastAsiaTheme="minorEastAsia" w:hAnsi="Times New Roman" w:cs="Times New Roman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97CC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97CCE"/>
    <w:rPr>
      <w:rFonts w:ascii="Times New Roman" w:eastAsiaTheme="minorEastAsia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5703628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5703628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7937462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37937462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5703628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1207</Words>
  <Characters>9303</Characters>
  <Application>Microsoft Office Word</Application>
  <DocSecurity>0</DocSecurity>
  <Lines>77</Lines>
  <Paragraphs>20</Paragraphs>
  <ScaleCrop>false</ScaleCrop>
  <Company/>
  <LinksUpToDate>false</LinksUpToDate>
  <CharactersWithSpaces>10490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Правления Агентства Республики Казахстан по регулированию и развитию финансового рынка от 14 марта 2022 года № 25 «О внесении изменений в постановление Правления Национального Банка Республики Казахстан от 27 августа 2018 года № 189 «Об утверждении Правил раскрытия эмитентом информации, Требований к содержанию информации, подлежащей раскрытию эмитентом, а также сроков раскрытия эмитентом информации на интернет-ресурсе депозитария финансовой отчетности» (©Paragraph 2023)</dc:title>
  <dc:subject/>
  <dc:creator>Сергей М</dc:creator>
  <cp:keywords/>
  <dc:description/>
  <cp:lastModifiedBy>Сергей М</cp:lastModifiedBy>
  <cp:revision>2</cp:revision>
  <dcterms:created xsi:type="dcterms:W3CDTF">2023-11-29T01:22:00Z</dcterms:created>
  <dcterms:modified xsi:type="dcterms:W3CDTF">2023-11-29T01:22:00Z</dcterms:modified>
</cp:coreProperties>
</file>