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43220">
      <w:pPr>
        <w:pStyle w:val="pj"/>
      </w:pPr>
      <w:bookmarkStart w:id="0" w:name="_GoBack"/>
      <w:bookmarkEnd w:id="0"/>
      <w:r>
        <w:rPr>
          <w:rStyle w:val="s0"/>
          <w:b/>
          <w:bCs/>
        </w:rPr>
        <w:t>«Мінсіз іскерлік беделдің болмау өлшемшарттарын, келісім алу үшін қажетті құжаттарды қоса алғанда, сақтандыру (қайта сақтандыру) ұйымының, Қазақстан Республикасының бейрезидент-сақтандыру (қайта сақтандыру) ұйымы филиалының, сақтандыру холдингінің, сақтанд</w:t>
      </w:r>
      <w:r>
        <w:rPr>
          <w:rStyle w:val="s0"/>
          <w:b/>
          <w:bCs/>
        </w:rPr>
        <w:t>ыру брокерінің, Қазақстан Республикасының бейрезидент-сақтандыру брокері филиалының жңне «Сақтандыру төлемдеріне кепілдік беру қоры» акционерлік қоғамының басшы қызметкерін тағайындауға (сайлауға) қаржы нарығы мен қаржы ұйымдарын реттеу, бақылау жңне қадағ</w:t>
      </w:r>
      <w:r>
        <w:rPr>
          <w:rStyle w:val="s0"/>
          <w:b/>
          <w:bCs/>
        </w:rPr>
        <w:t>алау жөніндегі уңкілетті органның келісім беру қағидаларын бекіту туралы» Қазақстан Республикасының Қаржы нарығын реттеу жңне дамыту агенттігі Басқармасының 2020 жылғы 30 наурыздағы № 43 Қаулысы (2025.19.01. берілген өзгерістер мен толықтыруларымен)</w:t>
      </w:r>
    </w:p>
    <w:p w:rsidR="00000000" w:rsidRDefault="00643220">
      <w:pPr>
        <w:pStyle w:val="pj"/>
      </w:pPr>
      <w:r>
        <w:rPr>
          <w:rStyle w:val="s0"/>
          <w:b/>
          <w:bCs/>
        </w:rPr>
        <w:t> </w:t>
      </w:r>
    </w:p>
    <w:p w:rsidR="00000000" w:rsidRDefault="00643220">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2020 жылғы 1 сәуірде № 20248 тіркелді</w:t>
      </w:r>
    </w:p>
    <w:p w:rsidR="00000000" w:rsidRDefault="00643220">
      <w:pPr>
        <w:pStyle w:val="pj"/>
      </w:pPr>
      <w:r>
        <w:rPr>
          <w:rStyle w:val="s0"/>
        </w:rPr>
        <w:t> </w:t>
      </w:r>
    </w:p>
    <w:p w:rsidR="00000000" w:rsidRDefault="00643220">
      <w:pPr>
        <w:pStyle w:val="pj"/>
      </w:pPr>
      <w:r>
        <w:rPr>
          <w:rStyle w:val="s0"/>
        </w:rPr>
        <w:t xml:space="preserve">Жариялануы: </w:t>
      </w:r>
      <w:hyperlink r:id="rId7" w:anchor="!/doc/141026/kaz" w:history="1">
        <w:r>
          <w:rPr>
            <w:rStyle w:val="a4"/>
          </w:rPr>
          <w:t>«ҚР НҚА электрондық түрдегі эталондық бақылау банкі»</w:t>
        </w:r>
        <w:r>
          <w:rPr>
            <w:rStyle w:val="a4"/>
          </w:rPr>
          <w:t xml:space="preserve"> АЖ 2020 ж. 7 сәуірде</w:t>
        </w:r>
      </w:hyperlink>
    </w:p>
    <w:p w:rsidR="00000000" w:rsidRDefault="00643220">
      <w:pPr>
        <w:pStyle w:val="pj"/>
      </w:pPr>
      <w:r>
        <w:rPr>
          <w:rStyle w:val="s0"/>
        </w:rPr>
        <w:t> </w:t>
      </w:r>
    </w:p>
    <w:p w:rsidR="00000000" w:rsidRDefault="00643220">
      <w:pPr>
        <w:pStyle w:val="pj"/>
      </w:pPr>
      <w:r>
        <w:rPr>
          <w:rStyle w:val="s0"/>
        </w:rPr>
        <w:t>Енгізілген өзгерістер:</w:t>
      </w:r>
    </w:p>
    <w:p w:rsidR="00000000" w:rsidRDefault="00643220">
      <w:pPr>
        <w:pStyle w:val="pj"/>
      </w:pPr>
      <w:r>
        <w:rPr>
          <w:rStyle w:val="s0"/>
        </w:rPr>
        <w:t> </w:t>
      </w:r>
    </w:p>
    <w:p w:rsidR="00000000" w:rsidRDefault="00643220">
      <w:pPr>
        <w:pStyle w:val="pj"/>
      </w:pPr>
      <w:r>
        <w:rPr>
          <w:rStyle w:val="s0"/>
        </w:rPr>
        <w:t>ҚР</w:t>
      </w:r>
      <w:r>
        <w:rPr>
          <w:rStyle w:val="s0"/>
        </w:rPr>
        <w:t xml:space="preserve"> Қаржы нарығын реттеу және дамыту агенттігі Басқармасының 2020.17.09. № 79 </w:t>
      </w:r>
      <w:hyperlink r:id="rId8" w:history="1">
        <w:r>
          <w:rPr>
            <w:rStyle w:val="a4"/>
          </w:rPr>
          <w:t>Қаулысымен</w:t>
        </w:r>
      </w:hyperlink>
      <w:r>
        <w:rPr>
          <w:rStyle w:val="s0"/>
        </w:rPr>
        <w:t xml:space="preserve"> (ресми </w:t>
      </w:r>
      <w:hyperlink r:id="rId9" w:history="1">
        <w:r>
          <w:rPr>
            <w:rStyle w:val="a4"/>
          </w:rPr>
          <w:t>жарияланған</w:t>
        </w:r>
      </w:hyperlink>
      <w:r>
        <w:rPr>
          <w:rStyle w:val="s0"/>
        </w:rPr>
        <w:t xml:space="preserve"> күнінен кейін қолданысқа енгізілді)</w:t>
      </w:r>
    </w:p>
    <w:p w:rsidR="00000000" w:rsidRDefault="00643220">
      <w:pPr>
        <w:pStyle w:val="pj"/>
      </w:pPr>
      <w:r>
        <w:rPr>
          <w:rStyle w:val="s0"/>
        </w:rPr>
        <w:t>ҚР</w:t>
      </w:r>
      <w:r>
        <w:rPr>
          <w:rStyle w:val="s0"/>
        </w:rPr>
        <w:t xml:space="preserve"> Қаржы нарығын реттеу және дамыту агенттігі Басқармасының 2021.05.02. № 7 </w:t>
      </w:r>
      <w:hyperlink r:id="rId10" w:anchor="sub_id=300" w:history="1">
        <w:r>
          <w:rPr>
            <w:rStyle w:val="a4"/>
          </w:rPr>
          <w:t>Қаулысымен</w:t>
        </w:r>
      </w:hyperlink>
      <w:r>
        <w:rPr>
          <w:rStyle w:val="s0"/>
        </w:rPr>
        <w:t xml:space="preserve"> (ресми </w:t>
      </w:r>
      <w:hyperlink r:id="rId11" w:history="1">
        <w:r>
          <w:rPr>
            <w:rStyle w:val="a4"/>
          </w:rPr>
          <w:t>жарияланған</w:t>
        </w:r>
      </w:hyperlink>
      <w:r>
        <w:rPr>
          <w:rStyle w:val="s0"/>
        </w:rPr>
        <w:t xml:space="preserve"> күнінен кейін күнтізбелік жиырма бір күн өткен соң қолданысқа енгізілді)</w:t>
      </w:r>
    </w:p>
    <w:p w:rsidR="00000000" w:rsidRDefault="00643220">
      <w:pPr>
        <w:pStyle w:val="pj"/>
      </w:pPr>
      <w:r>
        <w:rPr>
          <w:rStyle w:val="s0"/>
        </w:rPr>
        <w:t>ҚР</w:t>
      </w:r>
      <w:r>
        <w:rPr>
          <w:rStyle w:val="s0"/>
        </w:rPr>
        <w:t xml:space="preserve"> Қаржы нарығын реттеу және дамыту агенттігі Басқармасының 2022.14.02. № 2 </w:t>
      </w:r>
      <w:hyperlink r:id="rId12" w:anchor="sub_id=400" w:history="1">
        <w:r>
          <w:rPr>
            <w:rStyle w:val="a4"/>
          </w:rPr>
          <w:t>Қаулысымен</w:t>
        </w:r>
      </w:hyperlink>
      <w:r>
        <w:rPr>
          <w:rStyle w:val="s0"/>
        </w:rPr>
        <w:t xml:space="preserve"> (ресми </w:t>
      </w:r>
      <w:hyperlink r:id="rId13" w:history="1">
        <w:r>
          <w:rPr>
            <w:rStyle w:val="a4"/>
          </w:rPr>
          <w:t>жарияланған</w:t>
        </w:r>
      </w:hyperlink>
      <w:r>
        <w:rPr>
          <w:rStyle w:val="s0"/>
        </w:rPr>
        <w:t xml:space="preserve"> күнінен кейін күнтізбелік алпыс күн өткен соң қолданысқа енгізілді)</w:t>
      </w:r>
    </w:p>
    <w:p w:rsidR="00000000" w:rsidRDefault="00643220">
      <w:pPr>
        <w:pStyle w:val="pj"/>
      </w:pPr>
      <w:r>
        <w:rPr>
          <w:rStyle w:val="s0"/>
        </w:rPr>
        <w:t>ҚР</w:t>
      </w:r>
      <w:r>
        <w:rPr>
          <w:rStyle w:val="s0"/>
        </w:rPr>
        <w:t xml:space="preserve"> Қаржы нарығын реттеу және дамыту агенттігі Басқармасын</w:t>
      </w:r>
      <w:r>
        <w:rPr>
          <w:rStyle w:val="s0"/>
        </w:rPr>
        <w:t xml:space="preserve">ың 2022.30.05. № 41 </w:t>
      </w:r>
      <w:hyperlink r:id="rId14" w:history="1">
        <w:r>
          <w:rPr>
            <w:rStyle w:val="a4"/>
          </w:rPr>
          <w:t>Қаулысымен</w:t>
        </w:r>
      </w:hyperlink>
      <w:r>
        <w:rPr>
          <w:rStyle w:val="s0"/>
        </w:rPr>
        <w:t xml:space="preserve"> (ресми </w:t>
      </w:r>
      <w:hyperlink r:id="rId15" w:history="1">
        <w:r>
          <w:rPr>
            <w:rStyle w:val="a4"/>
          </w:rPr>
          <w:t>жарияланған</w:t>
        </w:r>
      </w:hyperlink>
      <w:r>
        <w:rPr>
          <w:rStyle w:val="s0"/>
        </w:rPr>
        <w:t xml:space="preserve"> күнінен кейін күнтізбелік алпыс күн өткен соң қолданысқа енгізілді)</w:t>
      </w:r>
    </w:p>
    <w:p w:rsidR="00000000" w:rsidRDefault="00643220">
      <w:pPr>
        <w:pStyle w:val="pj"/>
      </w:pPr>
      <w:r>
        <w:rPr>
          <w:rStyle w:val="s0"/>
        </w:rPr>
        <w:t>ҚР</w:t>
      </w:r>
      <w:r>
        <w:rPr>
          <w:rStyle w:val="s0"/>
        </w:rPr>
        <w:t xml:space="preserve"> Қаржы</w:t>
      </w:r>
      <w:r>
        <w:rPr>
          <w:rStyle w:val="s0"/>
        </w:rPr>
        <w:t xml:space="preserve"> нарығын реттеу және дамыту агенттігі Басқармасының 2022.28.10. № 80 </w:t>
      </w:r>
      <w:hyperlink r:id="rId16" w:history="1">
        <w:r>
          <w:rPr>
            <w:rStyle w:val="a4"/>
          </w:rPr>
          <w:t>Қаулысымен</w:t>
        </w:r>
      </w:hyperlink>
      <w:r>
        <w:rPr>
          <w:rStyle w:val="s0"/>
        </w:rPr>
        <w:t xml:space="preserve"> (2022 ж. 18 қарашадан бастап </w:t>
      </w:r>
      <w:hyperlink r:id="rId17" w:anchor="sub_id=4" w:history="1">
        <w:r>
          <w:rPr>
            <w:rStyle w:val="a4"/>
          </w:rPr>
          <w:t>қол</w:t>
        </w:r>
        <w:r>
          <w:rPr>
            <w:rStyle w:val="a4"/>
          </w:rPr>
          <w:t>данысқа енгізілді</w:t>
        </w:r>
      </w:hyperlink>
      <w:r>
        <w:rPr>
          <w:rStyle w:val="s0"/>
        </w:rPr>
        <w:t>)</w:t>
      </w:r>
    </w:p>
    <w:p w:rsidR="00000000" w:rsidRDefault="00643220">
      <w:pPr>
        <w:pStyle w:val="pj"/>
      </w:pPr>
      <w:r>
        <w:rPr>
          <w:rStyle w:val="s0"/>
        </w:rPr>
        <w:t>ҚР</w:t>
      </w:r>
      <w:r>
        <w:rPr>
          <w:rStyle w:val="s0"/>
        </w:rPr>
        <w:t xml:space="preserve"> Қаржы нарығын реттеу және дамыту агенттігі Басқармасының 2023.05.05. № 23 </w:t>
      </w:r>
      <w:hyperlink r:id="rId18" w:anchor="sub_id=200" w:history="1">
        <w:r>
          <w:rPr>
            <w:rStyle w:val="a4"/>
          </w:rPr>
          <w:t>Қаулысымен</w:t>
        </w:r>
      </w:hyperlink>
      <w:r>
        <w:rPr>
          <w:rStyle w:val="s0"/>
        </w:rPr>
        <w:t xml:space="preserve"> (2023 ж. 30 мамырдан бастап </w:t>
      </w:r>
      <w:hyperlink r:id="rId19" w:anchor="sub_id=40" w:history="1">
        <w:r>
          <w:rPr>
            <w:rStyle w:val="a4"/>
          </w:rPr>
          <w:t>қолданысқа</w:t>
        </w:r>
        <w:r>
          <w:rPr>
            <w:rStyle w:val="a4"/>
          </w:rPr>
          <w:t xml:space="preserve"> енгізілді</w:t>
        </w:r>
      </w:hyperlink>
      <w:r>
        <w:rPr>
          <w:rStyle w:val="s0"/>
        </w:rPr>
        <w:t>)</w:t>
      </w:r>
    </w:p>
    <w:p w:rsidR="00000000" w:rsidRDefault="00643220">
      <w:pPr>
        <w:pStyle w:val="pj"/>
      </w:pPr>
      <w:r>
        <w:rPr>
          <w:rStyle w:val="s0"/>
        </w:rPr>
        <w:t>ҚР</w:t>
      </w:r>
      <w:r>
        <w:rPr>
          <w:rStyle w:val="s0"/>
        </w:rPr>
        <w:t xml:space="preserve"> Қаржы нарығын реттеу және дамыту агенттігі Басқармасының 2024.27.12. № 88 </w:t>
      </w:r>
      <w:hyperlink r:id="rId20" w:anchor="sub_id=200" w:history="1">
        <w:r>
          <w:rPr>
            <w:rStyle w:val="s2"/>
          </w:rPr>
          <w:t>Қаулысымен</w:t>
        </w:r>
      </w:hyperlink>
      <w:r>
        <w:rPr>
          <w:rStyle w:val="s0"/>
        </w:rPr>
        <w:t xml:space="preserve"> (2025 ж. 19 қаңтардан бастап </w:t>
      </w:r>
      <w:hyperlink r:id="rId21" w:anchor="sub_id=40" w:history="1">
        <w:r>
          <w:rPr>
            <w:rStyle w:val="s2"/>
          </w:rPr>
          <w:t>қолданысқа</w:t>
        </w:r>
        <w:r>
          <w:rPr>
            <w:rStyle w:val="s2"/>
          </w:rPr>
          <w:t xml:space="preserve"> енгізілді</w:t>
        </w:r>
      </w:hyperlink>
      <w:r>
        <w:rPr>
          <w:rStyle w:val="s0"/>
        </w:rPr>
        <w:t>)</w:t>
      </w:r>
    </w:p>
    <w:p w:rsidR="00000000" w:rsidRDefault="00643220">
      <w:pPr>
        <w:pStyle w:val="pj"/>
      </w:pPr>
      <w:r>
        <w:rPr>
          <w:rStyle w:val="s0"/>
        </w:rPr>
        <w:t> </w:t>
      </w:r>
    </w:p>
    <w:p w:rsidR="00000000" w:rsidRDefault="00643220">
      <w:pPr>
        <w:pStyle w:val="pj"/>
      </w:pPr>
      <w:r>
        <w:rPr>
          <w:rStyle w:val="s0"/>
        </w:rPr>
        <w:t>Бұрынғы редакциялар:</w:t>
      </w:r>
    </w:p>
    <w:p w:rsidR="00000000" w:rsidRDefault="00643220">
      <w:pPr>
        <w:pStyle w:val="pj"/>
      </w:pPr>
      <w:r>
        <w:rPr>
          <w:rStyle w:val="s0"/>
        </w:rPr>
        <w:t> </w:t>
      </w:r>
    </w:p>
    <w:p w:rsidR="00000000" w:rsidRDefault="00643220">
      <w:pPr>
        <w:pStyle w:val="pj"/>
      </w:pPr>
      <w:r>
        <w:rPr>
          <w:rStyle w:val="s0"/>
        </w:rPr>
        <w:t xml:space="preserve">2020 ж. 17 қыркүйекке дейін қолданылған </w:t>
      </w:r>
      <w:hyperlink r:id="rId22" w:history="1">
        <w:r>
          <w:rPr>
            <w:rStyle w:val="a4"/>
          </w:rPr>
          <w:t>редакция</w:t>
        </w:r>
      </w:hyperlink>
    </w:p>
    <w:p w:rsidR="00000000" w:rsidRDefault="00643220">
      <w:pPr>
        <w:pStyle w:val="pj"/>
      </w:pPr>
      <w:r>
        <w:rPr>
          <w:rStyle w:val="s0"/>
        </w:rPr>
        <w:t xml:space="preserve">2021 ж. 5 ақпанға дейін қолданылған </w:t>
      </w:r>
      <w:hyperlink r:id="rId23" w:history="1">
        <w:r>
          <w:rPr>
            <w:rStyle w:val="a4"/>
          </w:rPr>
          <w:t>редакция</w:t>
        </w:r>
      </w:hyperlink>
    </w:p>
    <w:p w:rsidR="00000000" w:rsidRDefault="00643220">
      <w:pPr>
        <w:pStyle w:val="pj"/>
      </w:pPr>
      <w:r>
        <w:rPr>
          <w:rStyle w:val="s0"/>
        </w:rPr>
        <w:t xml:space="preserve">2022 ж. 14 ақпанға дейін қолданылған </w:t>
      </w:r>
      <w:hyperlink r:id="rId24" w:history="1">
        <w:r>
          <w:rPr>
            <w:rStyle w:val="a4"/>
          </w:rPr>
          <w:t>редакция</w:t>
        </w:r>
      </w:hyperlink>
    </w:p>
    <w:p w:rsidR="00000000" w:rsidRDefault="00643220">
      <w:pPr>
        <w:pStyle w:val="pj"/>
      </w:pPr>
      <w:r>
        <w:rPr>
          <w:rStyle w:val="s0"/>
        </w:rPr>
        <w:t>2022 ж</w:t>
      </w:r>
      <w:r>
        <w:rPr>
          <w:rStyle w:val="s0"/>
        </w:rPr>
        <w:t xml:space="preserve">. 30 мамырға дейін қолданылған </w:t>
      </w:r>
      <w:hyperlink r:id="rId25" w:history="1">
        <w:r>
          <w:rPr>
            <w:rStyle w:val="a4"/>
          </w:rPr>
          <w:t>редакция</w:t>
        </w:r>
      </w:hyperlink>
    </w:p>
    <w:p w:rsidR="00000000" w:rsidRDefault="00643220">
      <w:pPr>
        <w:pStyle w:val="pj"/>
      </w:pPr>
      <w:r>
        <w:rPr>
          <w:rStyle w:val="s0"/>
        </w:rPr>
        <w:t xml:space="preserve">2022 ж. 28 қазанға дейін қолданылған </w:t>
      </w:r>
      <w:hyperlink r:id="rId26" w:history="1">
        <w:r>
          <w:rPr>
            <w:rStyle w:val="a4"/>
          </w:rPr>
          <w:t>редакция</w:t>
        </w:r>
      </w:hyperlink>
    </w:p>
    <w:p w:rsidR="00000000" w:rsidRDefault="00643220">
      <w:pPr>
        <w:pStyle w:val="pj"/>
      </w:pPr>
      <w:r>
        <w:rPr>
          <w:rStyle w:val="s0"/>
        </w:rPr>
        <w:t xml:space="preserve">2023 ж. 5 мамырға дейін қолданылған </w:t>
      </w:r>
      <w:hyperlink r:id="rId27" w:history="1">
        <w:r>
          <w:rPr>
            <w:rStyle w:val="a4"/>
          </w:rPr>
          <w:t>редакция</w:t>
        </w:r>
      </w:hyperlink>
    </w:p>
    <w:p w:rsidR="00000000" w:rsidRDefault="00643220">
      <w:pPr>
        <w:pStyle w:val="pj"/>
      </w:pPr>
      <w:r>
        <w:rPr>
          <w:rStyle w:val="s0"/>
        </w:rPr>
        <w:t xml:space="preserve">2024 ж. 27 желтоқсанға дейін қолданылған </w:t>
      </w:r>
      <w:hyperlink r:id="rId28" w:history="1">
        <w:r>
          <w:rPr>
            <w:rStyle w:val="a4"/>
          </w:rPr>
          <w:t>редакция</w:t>
        </w:r>
      </w:hyperlink>
    </w:p>
    <w:p w:rsidR="00000000" w:rsidRDefault="00643220">
      <w:pPr>
        <w:pStyle w:val="pj"/>
      </w:pPr>
      <w:r>
        <w:t> </w:t>
      </w:r>
    </w:p>
    <w:p w:rsidR="00000000" w:rsidRDefault="00643220">
      <w:pPr>
        <w:pStyle w:val="pj"/>
      </w:pPr>
      <w:r>
        <w:rPr>
          <w:rStyle w:val="s0"/>
        </w:rPr>
        <w:t> </w:t>
      </w:r>
    </w:p>
    <w:sectPr w:rsidR="00000000">
      <w:headerReference w:type="even" r:id="rId29"/>
      <w:headerReference w:type="default" r:id="rId30"/>
      <w:footerReference w:type="even" r:id="rId31"/>
      <w:footerReference w:type="default" r:id="rId32"/>
      <w:headerReference w:type="first" r:id="rId33"/>
      <w:footerReference w:type="first" r:id="rId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3220" w:rsidRDefault="00643220" w:rsidP="00643220">
      <w:r>
        <w:separator/>
      </w:r>
    </w:p>
  </w:endnote>
  <w:endnote w:type="continuationSeparator" w:id="0">
    <w:p w:rsidR="00643220" w:rsidRDefault="00643220" w:rsidP="006432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3220" w:rsidRDefault="0064322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3220" w:rsidRDefault="0064322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3220" w:rsidRDefault="0064322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3220" w:rsidRDefault="00643220" w:rsidP="00643220">
      <w:r>
        <w:separator/>
      </w:r>
    </w:p>
  </w:footnote>
  <w:footnote w:type="continuationSeparator" w:id="0">
    <w:p w:rsidR="00643220" w:rsidRDefault="00643220" w:rsidP="0064322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3220" w:rsidRDefault="0064322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3220" w:rsidRDefault="00643220" w:rsidP="0064322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43220" w:rsidRPr="00643220" w:rsidRDefault="00643220" w:rsidP="00643220">
    <w:pPr>
      <w:pStyle w:val="a6"/>
      <w:spacing w:after="100"/>
      <w:jc w:val="right"/>
      <w:rPr>
        <w:rFonts w:ascii="Arial" w:hAnsi="Arial" w:cs="Arial"/>
        <w:color w:val="808080"/>
        <w:sz w:val="20"/>
      </w:rPr>
    </w:pPr>
    <w:r>
      <w:rPr>
        <w:rFonts w:ascii="Arial" w:hAnsi="Arial" w:cs="Arial"/>
        <w:color w:val="808080"/>
        <w:sz w:val="20"/>
      </w:rPr>
      <w:t>Документ: «Мінсіз іскерлік беделдің болмау өлшемшарттарын, келісім алу үшін қажетті құжаттарды қоса алғанда, сақтандыру (қайта сақтандыру) ұйымының, Қазақстан Республикасының бейрезидент-сақтандыру (қайта сақтандыру) ұйымы филиалының, сақтандыру холдингінің, сақтандыру брокерінің, Қазақстан Республикасының бейрезидент-сақтандыру брокері филиалының және «Сақтандыру төлемдеріне кепілдік беру қоры» акционерлік қоғамының басшы қызметкерін тағайындауға (сайлауға) қаржы нарығы мен қаржы ұйымдарын реттеу, бақылау және қадағалау жөніндегі уәкілетті органның келісім беру қағидаларын бекіту туралы» Қазақстан Республикасының Қаржы нарығын реттеу және дамыту агенттігі Басқармасының 2020 жылғы 30 наурыздағы № 43 Қаулысы (2025.19.01.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3220" w:rsidRDefault="0064322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43220"/>
    <w:rsid w:val="006432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43220"/>
    <w:pPr>
      <w:tabs>
        <w:tab w:val="center" w:pos="4677"/>
        <w:tab w:val="right" w:pos="9355"/>
      </w:tabs>
    </w:pPr>
  </w:style>
  <w:style w:type="character" w:customStyle="1" w:styleId="a7">
    <w:name w:val="Верхний колонтитул Знак"/>
    <w:basedOn w:val="a0"/>
    <w:link w:val="a6"/>
    <w:uiPriority w:val="99"/>
    <w:rsid w:val="00643220"/>
    <w:rPr>
      <w:rFonts w:eastAsiaTheme="minorEastAsia"/>
      <w:sz w:val="24"/>
      <w:szCs w:val="24"/>
    </w:rPr>
  </w:style>
  <w:style w:type="paragraph" w:styleId="a8">
    <w:name w:val="footer"/>
    <w:basedOn w:val="a"/>
    <w:link w:val="a9"/>
    <w:uiPriority w:val="99"/>
    <w:unhideWhenUsed/>
    <w:rsid w:val="00643220"/>
    <w:pPr>
      <w:tabs>
        <w:tab w:val="center" w:pos="4677"/>
        <w:tab w:val="right" w:pos="9355"/>
      </w:tabs>
    </w:pPr>
  </w:style>
  <w:style w:type="character" w:customStyle="1" w:styleId="a9">
    <w:name w:val="Нижний колонтитул Знак"/>
    <w:basedOn w:val="a0"/>
    <w:link w:val="a8"/>
    <w:uiPriority w:val="99"/>
    <w:rsid w:val="0064322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43220"/>
    <w:pPr>
      <w:tabs>
        <w:tab w:val="center" w:pos="4677"/>
        <w:tab w:val="right" w:pos="9355"/>
      </w:tabs>
    </w:pPr>
  </w:style>
  <w:style w:type="character" w:customStyle="1" w:styleId="a7">
    <w:name w:val="Верхний колонтитул Знак"/>
    <w:basedOn w:val="a0"/>
    <w:link w:val="a6"/>
    <w:uiPriority w:val="99"/>
    <w:rsid w:val="00643220"/>
    <w:rPr>
      <w:rFonts w:eastAsiaTheme="minorEastAsia"/>
      <w:sz w:val="24"/>
      <w:szCs w:val="24"/>
    </w:rPr>
  </w:style>
  <w:style w:type="paragraph" w:styleId="a8">
    <w:name w:val="footer"/>
    <w:basedOn w:val="a"/>
    <w:link w:val="a9"/>
    <w:uiPriority w:val="99"/>
    <w:unhideWhenUsed/>
    <w:rsid w:val="00643220"/>
    <w:pPr>
      <w:tabs>
        <w:tab w:val="center" w:pos="4677"/>
        <w:tab w:val="right" w:pos="9355"/>
      </w:tabs>
    </w:pPr>
  </w:style>
  <w:style w:type="character" w:customStyle="1" w:styleId="a9">
    <w:name w:val="Нижний колонтитул Знак"/>
    <w:basedOn w:val="a0"/>
    <w:link w:val="a8"/>
    <w:uiPriority w:val="99"/>
    <w:rsid w:val="0064322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5808028" TargetMode="External"/><Relationship Id="rId18" Type="http://schemas.openxmlformats.org/officeDocument/2006/relationships/hyperlink" Target="http://online.zakon.kz/Document/?doc_id=33772596" TargetMode="External"/><Relationship Id="rId26" Type="http://schemas.openxmlformats.org/officeDocument/2006/relationships/hyperlink" Target="http://online.zakon.kz/Document/?doc_id=34989401" TargetMode="External"/><Relationship Id="rId3" Type="http://schemas.openxmlformats.org/officeDocument/2006/relationships/settings" Target="settings.xml"/><Relationship Id="rId21" Type="http://schemas.openxmlformats.org/officeDocument/2006/relationships/hyperlink" Target="http://online.zakon.kz/Document/?doc_id=37318080" TargetMode="External"/><Relationship Id="rId34" Type="http://schemas.openxmlformats.org/officeDocument/2006/relationships/footer" Target="footer3.xml"/><Relationship Id="rId7" Type="http://schemas.openxmlformats.org/officeDocument/2006/relationships/hyperlink" Target="http://zan.gov.kz/client/" TargetMode="External"/><Relationship Id="rId12" Type="http://schemas.openxmlformats.org/officeDocument/2006/relationships/hyperlink" Target="http://online.zakon.kz/Document/?doc_id=35140358" TargetMode="External"/><Relationship Id="rId17" Type="http://schemas.openxmlformats.org/officeDocument/2006/relationships/hyperlink" Target="http://online.zakon.kz/Document/?doc_id=37981685" TargetMode="External"/><Relationship Id="rId25" Type="http://schemas.openxmlformats.org/officeDocument/2006/relationships/hyperlink" Target="http://online.zakon.kz/Document/?doc_id=34261207" TargetMode="External"/><Relationship Id="rId33"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7981685" TargetMode="External"/><Relationship Id="rId20" Type="http://schemas.openxmlformats.org/officeDocument/2006/relationships/hyperlink" Target="http://online.zakon.kz/Document/?doc_id=37318080" TargetMode="External"/><Relationship Id="rId29"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4748658" TargetMode="External"/><Relationship Id="rId24" Type="http://schemas.openxmlformats.org/officeDocument/2006/relationships/hyperlink" Target="http://online.zakon.kz/Document/?doc_id=36378471" TargetMode="External"/><Relationship Id="rId32"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4894820" TargetMode="External"/><Relationship Id="rId23" Type="http://schemas.openxmlformats.org/officeDocument/2006/relationships/hyperlink" Target="http://online.zakon.kz/Document/?doc_id=39070278" TargetMode="External"/><Relationship Id="rId28" Type="http://schemas.openxmlformats.org/officeDocument/2006/relationships/hyperlink" Target="http://online.zakon.kz/Document/?doc_id=33889549" TargetMode="External"/><Relationship Id="rId36" Type="http://schemas.openxmlformats.org/officeDocument/2006/relationships/theme" Target="theme/theme1.xml"/><Relationship Id="rId10" Type="http://schemas.openxmlformats.org/officeDocument/2006/relationships/hyperlink" Target="http://online.zakon.kz/Document/?doc_id=38846456" TargetMode="External"/><Relationship Id="rId19" Type="http://schemas.openxmlformats.org/officeDocument/2006/relationships/hyperlink" Target="http://online.zakon.kz/Document/?doc_id=33772596" TargetMode="External"/><Relationship Id="rId3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3949661" TargetMode="External"/><Relationship Id="rId14" Type="http://schemas.openxmlformats.org/officeDocument/2006/relationships/hyperlink" Target="http://online.zakon.kz/Document/?doc_id=33510504" TargetMode="External"/><Relationship Id="rId22" Type="http://schemas.openxmlformats.org/officeDocument/2006/relationships/hyperlink" Target="http://online.zakon.kz/Document/?doc_id=39070278" TargetMode="External"/><Relationship Id="rId27" Type="http://schemas.openxmlformats.org/officeDocument/2006/relationships/hyperlink" Target="http://online.zakon.kz/Document/?doc_id=37929868" TargetMode="External"/><Relationship Id="rId30" Type="http://schemas.openxmlformats.org/officeDocument/2006/relationships/header" Target="header2.xml"/><Relationship Id="rId35" Type="http://schemas.openxmlformats.org/officeDocument/2006/relationships/fontTable" Target="fontTable.xml"/><Relationship Id="rId8" Type="http://schemas.openxmlformats.org/officeDocument/2006/relationships/hyperlink" Target="http://online.zakon.kz/Document/?doc_id=3567279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308</Words>
  <Characters>3677</Characters>
  <Application>Microsoft Office Word</Application>
  <DocSecurity>0</DocSecurity>
  <Lines>30</Lines>
  <Paragraphs>7</Paragraphs>
  <ScaleCrop>false</ScaleCrop>
  <Company/>
  <LinksUpToDate>false</LinksUpToDate>
  <CharactersWithSpaces>3978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2025-01-24T04:36:00Z</dcterms:created>
  <dcterms:modified xsi:type="dcterms:W3CDTF">2025-01-24T04:36:00Z</dcterms:modified>
</cp:coreProperties>
</file>