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773A">
      <w:pPr>
        <w:pStyle w:val="pj"/>
      </w:pPr>
      <w:bookmarkStart w:id="0" w:name="_GoBack"/>
      <w:bookmarkEnd w:id="0"/>
      <w:r>
        <w:rPr>
          <w:rStyle w:val="s0"/>
          <w:b/>
          <w:bCs/>
        </w:rPr>
        <w:t>«Мүгедектігі бар адамдар ңлеуметтік көрсетілетін қызметтер порталы арқылы сатып алатын тауарлардың жңне (немесе) көрсетілетін қызметтердің құнын өтеу ретінде ұсынылатын кепілдік берілген соманы айқындау ңдістемесін бекіту туралы» Қазақстан Республикасы Еңб</w:t>
      </w:r>
      <w:r>
        <w:rPr>
          <w:rStyle w:val="s0"/>
          <w:b/>
          <w:bCs/>
        </w:rPr>
        <w:t>ек жңне халықты ңлеуметтік қорғау министрінің 2022 жылғы 20 қаңтардағы № 20 бұйрығы (2022.09.08. берілген өзгерістермен) (күші жойылды)</w:t>
      </w:r>
    </w:p>
    <w:p w:rsidR="00000000" w:rsidRDefault="0079773A">
      <w:pPr>
        <w:pStyle w:val="pj"/>
      </w:pPr>
      <w:r>
        <w:rPr>
          <w:rStyle w:val="s0"/>
          <w:b/>
          <w:bCs/>
        </w:rPr>
        <w:t> </w:t>
      </w:r>
    </w:p>
    <w:p w:rsidR="00000000" w:rsidRDefault="0079773A">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21 қаңтарда № 26601 тіркелді</w:t>
      </w:r>
    </w:p>
    <w:p w:rsidR="00000000" w:rsidRDefault="0079773A">
      <w:pPr>
        <w:pStyle w:val="pj"/>
      </w:pPr>
      <w:r>
        <w:rPr>
          <w:rStyle w:val="s0"/>
        </w:rPr>
        <w:t> </w:t>
      </w:r>
    </w:p>
    <w:p w:rsidR="00000000" w:rsidRDefault="0079773A">
      <w:pPr>
        <w:pStyle w:val="pj"/>
      </w:pPr>
      <w:r>
        <w:rPr>
          <w:rStyle w:val="s0"/>
        </w:rPr>
        <w:t xml:space="preserve">Жариялануы: </w:t>
      </w:r>
      <w:hyperlink r:id="rId7" w:anchor="!/doc/163957/kaz" w:history="1">
        <w:r>
          <w:rPr>
            <w:rStyle w:val="a4"/>
          </w:rPr>
          <w:t>«ҚР НҚА электрондық түрдегі эталондық бақылау банк</w:t>
        </w:r>
        <w:r>
          <w:rPr>
            <w:rStyle w:val="a4"/>
          </w:rPr>
          <w:t>і» АЖ 2022 ж. 25 қаңтарда</w:t>
        </w:r>
      </w:hyperlink>
    </w:p>
    <w:p w:rsidR="00000000" w:rsidRDefault="0079773A">
      <w:pPr>
        <w:pStyle w:val="pj"/>
      </w:pPr>
      <w:r>
        <w:rPr>
          <w:rStyle w:val="s0"/>
        </w:rPr>
        <w:t> </w:t>
      </w:r>
    </w:p>
    <w:p w:rsidR="00000000" w:rsidRDefault="0079773A">
      <w:pPr>
        <w:pStyle w:val="pj"/>
      </w:pPr>
      <w:r>
        <w:rPr>
          <w:rStyle w:val="s0"/>
        </w:rPr>
        <w:t>ҚР</w:t>
      </w:r>
      <w:r>
        <w:rPr>
          <w:rStyle w:val="s0"/>
        </w:rPr>
        <w:t xml:space="preserve"> Еңбек және халықты әлеуметтік қорғау министрінің 2023 жылғы 2 маусымдағы № 199 </w:t>
      </w:r>
      <w:hyperlink r:id="rId8" w:history="1">
        <w:r>
          <w:rPr>
            <w:rStyle w:val="a4"/>
          </w:rPr>
          <w:t>бұйрығымен</w:t>
        </w:r>
      </w:hyperlink>
      <w:r>
        <w:rPr>
          <w:rStyle w:val="s0"/>
        </w:rPr>
        <w:t xml:space="preserve"> күші жойылды</w:t>
      </w:r>
    </w:p>
    <w:p w:rsidR="00000000" w:rsidRDefault="0079773A">
      <w:pPr>
        <w:pStyle w:val="pj"/>
      </w:pPr>
      <w:r>
        <w:rPr>
          <w:rStyle w:val="s0"/>
        </w:rPr>
        <w:t> </w:t>
      </w:r>
    </w:p>
    <w:p w:rsidR="00000000" w:rsidRDefault="0079773A">
      <w:pPr>
        <w:pStyle w:val="pj"/>
      </w:pPr>
      <w:r>
        <w:rPr>
          <w:rStyle w:val="s0"/>
        </w:rPr>
        <w:t>Енгізілген өзгерістер:</w:t>
      </w:r>
    </w:p>
    <w:p w:rsidR="00000000" w:rsidRDefault="0079773A">
      <w:pPr>
        <w:pStyle w:val="pj"/>
      </w:pPr>
      <w:r>
        <w:rPr>
          <w:rStyle w:val="s0"/>
        </w:rPr>
        <w:t> </w:t>
      </w:r>
    </w:p>
    <w:p w:rsidR="00000000" w:rsidRDefault="0079773A">
      <w:pPr>
        <w:pStyle w:val="pj"/>
      </w:pPr>
      <w:r>
        <w:rPr>
          <w:rStyle w:val="s0"/>
        </w:rPr>
        <w:t>ҚР</w:t>
      </w:r>
      <w:r>
        <w:rPr>
          <w:rStyle w:val="s0"/>
        </w:rPr>
        <w:t xml:space="preserve"> Еңбек және халықты әлеуметт</w:t>
      </w:r>
      <w:r>
        <w:rPr>
          <w:rStyle w:val="s0"/>
        </w:rPr>
        <w:t xml:space="preserve">ік қорғау министрінің 2022.09.08. № 298 </w:t>
      </w:r>
      <w:hyperlink r:id="rId9" w:anchor="sub_id=300"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w:t>
      </w:r>
      <w:r>
        <w:rPr>
          <w:rStyle w:val="s0"/>
        </w:rPr>
        <w:t>оң қолданысқа енгізілді)</w:t>
      </w:r>
    </w:p>
    <w:p w:rsidR="00000000" w:rsidRDefault="0079773A">
      <w:pPr>
        <w:pStyle w:val="pj"/>
      </w:pPr>
      <w:r>
        <w:rPr>
          <w:rStyle w:val="s0"/>
        </w:rPr>
        <w:t> </w:t>
      </w:r>
    </w:p>
    <w:p w:rsidR="00000000" w:rsidRDefault="0079773A">
      <w:pPr>
        <w:pStyle w:val="pj"/>
      </w:pPr>
      <w:r>
        <w:rPr>
          <w:rStyle w:val="s0"/>
        </w:rPr>
        <w:t>Бұрынғы редакциялар:</w:t>
      </w:r>
    </w:p>
    <w:p w:rsidR="00000000" w:rsidRDefault="0079773A">
      <w:pPr>
        <w:pStyle w:val="pj"/>
      </w:pPr>
      <w:r>
        <w:rPr>
          <w:rStyle w:val="s0"/>
        </w:rPr>
        <w:t> </w:t>
      </w:r>
    </w:p>
    <w:p w:rsidR="00000000" w:rsidRDefault="0079773A">
      <w:pPr>
        <w:pStyle w:val="pj"/>
      </w:pPr>
      <w:r>
        <w:rPr>
          <w:rStyle w:val="s0"/>
        </w:rPr>
        <w:t xml:space="preserve">2022 ж. 9 тамызда дейін қолданылған </w:t>
      </w:r>
      <w:hyperlink r:id="rId11" w:history="1">
        <w:r>
          <w:rPr>
            <w:rStyle w:val="a4"/>
          </w:rPr>
          <w:t>редакция</w:t>
        </w:r>
      </w:hyperlink>
    </w:p>
    <w:p w:rsidR="00000000" w:rsidRDefault="0079773A">
      <w:pPr>
        <w:pStyle w:val="pj"/>
      </w:pPr>
      <w:r>
        <w:rPr>
          <w:rStyle w:val="s0"/>
        </w:rPr>
        <w:t> </w:t>
      </w:r>
    </w:p>
    <w:p w:rsidR="00000000" w:rsidRDefault="0079773A">
      <w:pPr>
        <w:pStyle w:val="pj"/>
      </w:pPr>
      <w:r>
        <w:rPr>
          <w:rStyle w:val="s0"/>
        </w:rPr>
        <w:t> </w:t>
      </w:r>
    </w:p>
    <w:p w:rsidR="00000000" w:rsidRDefault="0079773A">
      <w:pPr>
        <w:pStyle w:val="pj"/>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773A" w:rsidRDefault="0079773A" w:rsidP="0079773A">
      <w:r>
        <w:separator/>
      </w:r>
    </w:p>
  </w:endnote>
  <w:endnote w:type="continuationSeparator" w:id="0">
    <w:p w:rsidR="0079773A" w:rsidRDefault="0079773A" w:rsidP="007977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773A" w:rsidRDefault="0079773A" w:rsidP="0079773A">
      <w:r>
        <w:separator/>
      </w:r>
    </w:p>
  </w:footnote>
  <w:footnote w:type="continuationSeparator" w:id="0">
    <w:p w:rsidR="0079773A" w:rsidRDefault="0079773A" w:rsidP="007977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rsidP="0079773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773A" w:rsidRPr="0079773A" w:rsidRDefault="0079773A" w:rsidP="0079773A">
    <w:pPr>
      <w:pStyle w:val="a6"/>
      <w:spacing w:after="100"/>
      <w:jc w:val="right"/>
      <w:rPr>
        <w:rFonts w:ascii="Arial" w:hAnsi="Arial" w:cs="Arial"/>
        <w:color w:val="808080"/>
        <w:sz w:val="20"/>
      </w:rPr>
    </w:pPr>
    <w:r>
      <w:rPr>
        <w:rFonts w:ascii="Arial" w:hAnsi="Arial" w:cs="Arial"/>
        <w:color w:val="808080"/>
        <w:sz w:val="20"/>
      </w:rPr>
      <w:t>Документ: «Мүгедектігі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ретінде ұсынылатын кепілдік берілген соманы айқындау әдістемесін бекіту туралы» Қазақстан Республикасы Еңбек және халықты әлеуметтік қорғау министрінің 2022 жылғы 20 қаңтардағы № 20 бұйрығы (2022.09.08.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73A" w:rsidRDefault="0079773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773A"/>
    <w:rsid w:val="00797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773A"/>
    <w:pPr>
      <w:tabs>
        <w:tab w:val="center" w:pos="4677"/>
        <w:tab w:val="right" w:pos="9355"/>
      </w:tabs>
    </w:pPr>
  </w:style>
  <w:style w:type="character" w:customStyle="1" w:styleId="a7">
    <w:name w:val="Верхний колонтитул Знак"/>
    <w:basedOn w:val="a0"/>
    <w:link w:val="a6"/>
    <w:uiPriority w:val="99"/>
    <w:rsid w:val="0079773A"/>
    <w:rPr>
      <w:rFonts w:eastAsiaTheme="minorEastAsia"/>
      <w:sz w:val="24"/>
      <w:szCs w:val="24"/>
    </w:rPr>
  </w:style>
  <w:style w:type="paragraph" w:styleId="a8">
    <w:name w:val="footer"/>
    <w:basedOn w:val="a"/>
    <w:link w:val="a9"/>
    <w:uiPriority w:val="99"/>
    <w:unhideWhenUsed/>
    <w:rsid w:val="0079773A"/>
    <w:pPr>
      <w:tabs>
        <w:tab w:val="center" w:pos="4677"/>
        <w:tab w:val="right" w:pos="9355"/>
      </w:tabs>
    </w:pPr>
  </w:style>
  <w:style w:type="character" w:customStyle="1" w:styleId="a9">
    <w:name w:val="Нижний колонтитул Знак"/>
    <w:basedOn w:val="a0"/>
    <w:link w:val="a8"/>
    <w:uiPriority w:val="99"/>
    <w:rsid w:val="007977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9773A"/>
    <w:pPr>
      <w:tabs>
        <w:tab w:val="center" w:pos="4677"/>
        <w:tab w:val="right" w:pos="9355"/>
      </w:tabs>
    </w:pPr>
  </w:style>
  <w:style w:type="character" w:customStyle="1" w:styleId="a7">
    <w:name w:val="Верхний колонтитул Знак"/>
    <w:basedOn w:val="a0"/>
    <w:link w:val="a6"/>
    <w:uiPriority w:val="99"/>
    <w:rsid w:val="0079773A"/>
    <w:rPr>
      <w:rFonts w:eastAsiaTheme="minorEastAsia"/>
      <w:sz w:val="24"/>
      <w:szCs w:val="24"/>
    </w:rPr>
  </w:style>
  <w:style w:type="paragraph" w:styleId="a8">
    <w:name w:val="footer"/>
    <w:basedOn w:val="a"/>
    <w:link w:val="a9"/>
    <w:uiPriority w:val="99"/>
    <w:unhideWhenUsed/>
    <w:rsid w:val="0079773A"/>
    <w:pPr>
      <w:tabs>
        <w:tab w:val="center" w:pos="4677"/>
        <w:tab w:val="right" w:pos="9355"/>
      </w:tabs>
    </w:pPr>
  </w:style>
  <w:style w:type="character" w:customStyle="1" w:styleId="a9">
    <w:name w:val="Нижний колонтитул Знак"/>
    <w:basedOn w:val="a0"/>
    <w:link w:val="a8"/>
    <w:uiPriority w:val="99"/>
    <w:rsid w:val="007977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245344"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42216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996840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9965589"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1205</Characters>
  <Application>Microsoft Office Word</Application>
  <DocSecurity>0</DocSecurity>
  <Lines>10</Lines>
  <Paragraphs>2</Paragraphs>
  <ScaleCrop>false</ScaleCrop>
  <Company>SPecialiST RePack</Company>
  <LinksUpToDate>false</LinksUpToDate>
  <CharactersWithSpaces>1326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ретінде ұсынылатын кепілдік берілген соманы айқындау әдістемесін бекіту туралы» Қазақстан Республикасы Еңбек және халықты әлеуметтік қорғау министрінің 2022 жылғы 20 қаңтардағы № 20 бұйрығы (2022.09.08. берілген өзгерістермен) (күші жойылды) (©Paragraph 2023)</dc:title>
  <dc:subject/>
  <dc:creator>Сергей Мельников</dc:creator>
  <cp:keywords/>
  <dc:description/>
  <cp:lastModifiedBy>Сергей Мельников</cp:lastModifiedBy>
  <cp:revision>2</cp:revision>
  <dcterms:created xsi:type="dcterms:W3CDTF">2023-12-30T08:33:00Z</dcterms:created>
  <dcterms:modified xsi:type="dcterms:W3CDTF">2023-12-30T08:33:00Z</dcterms:modified>
</cp:coreProperties>
</file>