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5D5E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 октября 2023 года № 848 «Об утверждении Правил применения обязательных требований в отношении отдельных колесных транспортных средств, выпускаемых в обращение на территории Республики Казахстан, и прове</w:t>
      </w:r>
      <w:r>
        <w:rPr>
          <w:rStyle w:val="s0"/>
          <w:b/>
          <w:bCs/>
        </w:rPr>
        <w:t>дения оценки их соответствия» (прератило действие)</w:t>
      </w:r>
    </w:p>
    <w:p w:rsidR="00000000" w:rsidRDefault="00F65D5E">
      <w:pPr>
        <w:pStyle w:val="pj"/>
      </w:pPr>
      <w:r>
        <w:rPr>
          <w:rStyle w:val="s0"/>
          <w:b/>
          <w:bCs/>
        </w:rPr>
        <w:t> </w:t>
      </w:r>
    </w:p>
    <w:p w:rsidR="00000000" w:rsidRDefault="00F65D5E">
      <w:pPr>
        <w:pStyle w:val="pj"/>
      </w:pPr>
      <w:r>
        <w:rPr>
          <w:rStyle w:val="s0"/>
        </w:rPr>
        <w:t xml:space="preserve">Опубликовано: </w:t>
      </w:r>
      <w:hyperlink r:id="rId7" w:anchor="!/doc/186811/rus" w:history="1">
        <w:r>
          <w:rPr>
            <w:rStyle w:val="a4"/>
          </w:rPr>
          <w:t>ИС «Эталонный контрольный банк НПА РК в электронном виде» 2 октября 2023 г.</w:t>
        </w:r>
      </w:hyperlink>
      <w:r>
        <w:rPr>
          <w:rStyle w:val="s0"/>
        </w:rPr>
        <w:t>; САПП Республики Казахстан 2023 г., № 44, ст. 366</w:t>
      </w:r>
    </w:p>
    <w:p w:rsidR="00000000" w:rsidRDefault="00F65D5E">
      <w:pPr>
        <w:pStyle w:val="pj"/>
      </w:pPr>
      <w:hyperlink r:id="rId8" w:anchor="!/doc/186811/rus" w:history="1">
        <w:r>
          <w:rPr>
            <w:rStyle w:val="a4"/>
            <w:u w:val="none"/>
          </w:rPr>
          <w:t> </w:t>
        </w:r>
      </w:hyperlink>
    </w:p>
    <w:p w:rsidR="00000000" w:rsidRDefault="00F65D5E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5D5E" w:rsidRDefault="00F65D5E" w:rsidP="00F65D5E">
      <w:r>
        <w:separator/>
      </w:r>
    </w:p>
  </w:endnote>
  <w:endnote w:type="continuationSeparator" w:id="0">
    <w:p w:rsidR="00F65D5E" w:rsidRDefault="00F65D5E" w:rsidP="00F65D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5D5E" w:rsidRDefault="00F65D5E" w:rsidP="00F65D5E">
      <w:r>
        <w:separator/>
      </w:r>
    </w:p>
  </w:footnote>
  <w:footnote w:type="continuationSeparator" w:id="0">
    <w:p w:rsidR="00F65D5E" w:rsidRDefault="00F65D5E" w:rsidP="00F65D5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 w:rsidP="00F65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5D5E" w:rsidRPr="00F65D5E" w:rsidRDefault="00F65D5E" w:rsidP="00F65D5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 октября 2023 года № 848 «Об утверждении Правил применения обязательных требований в отношении отдельных колесных транспортных средств, выпускаемых в обращение на территории Республики Казахстан, и проведения оценки их соответствия» (прератило действие)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5D5E" w:rsidRDefault="00F65D5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5D5E"/>
    <w:rsid w:val="00F65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5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5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5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5D5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5D5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5D5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5D5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5D5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client/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521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 октября 2023 года № 848 «Об утверждении Правил применения обязательных требований в отношении отдельных колесных транспортных средств, выпускаемых в обращение на территории Республики Казахстан, и проведения оценки их соответствия» (прератило действие)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2024-05-03T04:18:00Z</dcterms:created>
  <dcterms:modified xsi:type="dcterms:W3CDTF">2024-05-03T04:18:00Z</dcterms:modified>
</cp:coreProperties>
</file>