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6E01">
      <w:pPr>
        <w:pStyle w:val="pr"/>
      </w:pPr>
      <w:bookmarkStart w:id="0" w:name="_GoBack"/>
      <w:bookmarkEnd w:id="0"/>
      <w:r>
        <w:t>14.04.2021</w:t>
      </w:r>
    </w:p>
    <w:p w:rsidR="00000000" w:rsidRDefault="006F6E01">
      <w:pPr>
        <w:pStyle w:val="pc"/>
      </w:pPr>
      <w:r>
        <w:rPr>
          <w:rStyle w:val="s1"/>
        </w:rPr>
        <w:t>Важные кадровые назначения произвели в «Самрук-Қазына»</w:t>
      </w:r>
    </w:p>
    <w:p w:rsidR="00000000" w:rsidRDefault="006F6E01">
      <w:pPr>
        <w:pStyle w:val="pj"/>
      </w:pPr>
      <w:r>
        <w:rPr>
          <w:b/>
          <w:bCs/>
        </w:rPr>
        <w:t> </w:t>
      </w:r>
    </w:p>
    <w:p w:rsidR="00000000" w:rsidRDefault="006F6E01">
      <w:pPr>
        <w:pStyle w:val="pj"/>
      </w:pPr>
      <w:r>
        <w:rPr>
          <w:b/>
          <w:bCs/>
        </w:rPr>
        <w:t xml:space="preserve">В АО «ФНБ «Самрук-Қазына» прошел ряд кадровых назначений, </w:t>
      </w:r>
      <w:r>
        <w:t xml:space="preserve">сообщает </w:t>
      </w:r>
      <w:hyperlink r:id="rId7" w:history="1">
        <w:r>
          <w:rPr>
            <w:rStyle w:val="a4"/>
          </w:rPr>
          <w:t>zakon.kz</w:t>
        </w:r>
      </w:hyperlink>
      <w:r>
        <w:t>.</w:t>
      </w:r>
    </w:p>
    <w:p w:rsidR="00000000" w:rsidRDefault="006F6E01">
      <w:pPr>
        <w:pStyle w:val="pj"/>
      </w:pPr>
      <w:r>
        <w:t xml:space="preserve">Управляющим директором по управлению активами назначен </w:t>
      </w:r>
      <w:hyperlink r:id="rId8" w:history="1">
        <w:r>
          <w:rPr>
            <w:rStyle w:val="a4"/>
          </w:rPr>
          <w:t>Болат Акчулаков</w:t>
        </w:r>
      </w:hyperlink>
      <w:r>
        <w:t xml:space="preserve">. Управляющим директором по связям с общественностью и Правительством - </w:t>
      </w:r>
      <w:hyperlink r:id="rId9" w:history="1">
        <w:r>
          <w:rPr>
            <w:rStyle w:val="a4"/>
          </w:rPr>
          <w:t>Марат Айтенов</w:t>
        </w:r>
      </w:hyperlink>
      <w:r>
        <w:t>.</w:t>
      </w:r>
    </w:p>
    <w:p w:rsidR="00000000" w:rsidRDefault="006F6E01">
      <w:pPr>
        <w:pStyle w:val="pj"/>
      </w:pPr>
      <w:hyperlink r:id="rId10" w:history="1">
        <w:r>
          <w:rPr>
            <w:rStyle w:val="a4"/>
          </w:rPr>
          <w:t>Ернар Жанадил</w:t>
        </w:r>
      </w:hyperlink>
      <w:r>
        <w:t>, ранее занимавший пост со-управляющего директора по экономике и финансам, назначен управляющим директором по инвестициям, приватизации и международному сотрудничеству.</w:t>
      </w:r>
    </w:p>
    <w:p w:rsidR="00000000" w:rsidRDefault="006F6E01">
      <w:pPr>
        <w:pStyle w:val="pj"/>
      </w:pPr>
      <w:hyperlink r:id="rId11" w:history="1">
        <w:r>
          <w:rPr>
            <w:rStyle w:val="a4"/>
          </w:rPr>
          <w:t>Ерлан Дурмагамбетов</w:t>
        </w:r>
      </w:hyperlink>
      <w:r>
        <w:t xml:space="preserve"> - управляющим директором по стратегии, устойчивому развитию и цифровой трансформации. Со-управляющим директором - Ернат Бердигулов.</w:t>
      </w:r>
    </w:p>
    <w:p w:rsidR="00000000" w:rsidRDefault="006F6E01">
      <w:pPr>
        <w:pStyle w:val="pj"/>
      </w:pPr>
      <w:r>
        <w:t>Назира Нурбаева заняла пост управляющего директора по экономике и финанс</w:t>
      </w:r>
      <w:r>
        <w:t>ам. Мухтар Тажигалиев - управляющим директором по корпоративному управлению и социально трудовым отношениям.</w:t>
      </w:r>
    </w:p>
    <w:p w:rsidR="00000000" w:rsidRDefault="006F6E01">
      <w:pPr>
        <w:pStyle w:val="pj"/>
      </w:pPr>
      <w:r>
        <w:t>Кадровые назначения приняты в соответствии со стратегией развития фонда и новой организационной структурой. Департамент по связям с общественностью</w:t>
      </w:r>
      <w:r>
        <w:t xml:space="preserve"> и маркетинговым коммуникациям АО «ФНБ «Самрук-Қазына»</w:t>
      </w:r>
    </w:p>
    <w:p w:rsidR="00000000" w:rsidRDefault="006F6E01">
      <w:pPr>
        <w:pStyle w:val="p"/>
      </w:pPr>
      <w:r>
        <w:t> </w:t>
      </w:r>
    </w:p>
    <w:p w:rsidR="00000000" w:rsidRDefault="006F6E01">
      <w:pPr>
        <w:pStyle w:val="p"/>
      </w:pPr>
      <w:r>
        <w:rPr>
          <w:sz w:val="20"/>
          <w:szCs w:val="20"/>
        </w:rPr>
        <w:t> </w:t>
      </w:r>
    </w:p>
    <w:p w:rsidR="00000000" w:rsidRDefault="006F6E01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2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E01" w:rsidRDefault="006F6E01" w:rsidP="006F6E01">
      <w:r>
        <w:separator/>
      </w:r>
    </w:p>
  </w:endnote>
  <w:endnote w:type="continuationSeparator" w:id="0">
    <w:p w:rsidR="006F6E01" w:rsidRDefault="006F6E01" w:rsidP="006F6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01" w:rsidRDefault="006F6E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01" w:rsidRDefault="006F6E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01" w:rsidRDefault="006F6E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E01" w:rsidRDefault="006F6E01" w:rsidP="006F6E01">
      <w:r>
        <w:separator/>
      </w:r>
    </w:p>
  </w:footnote>
  <w:footnote w:type="continuationSeparator" w:id="0">
    <w:p w:rsidR="006F6E01" w:rsidRDefault="006F6E01" w:rsidP="006F6E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01" w:rsidRDefault="006F6E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01" w:rsidRDefault="006F6E01" w:rsidP="006F6E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6E01" w:rsidRPr="006F6E01" w:rsidRDefault="006F6E01" w:rsidP="006F6E0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Важные кадровые назначения произвели в «Самрук-Қазына»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E01" w:rsidRDefault="006F6E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6E01"/>
    <w:rsid w:val="006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F6E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6E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6E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6E0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F6E0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6E0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6E0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6E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782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yperlink" Target="https://www.zakon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00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39848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597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1312</Characters>
  <Application>Microsoft Office Word</Application>
  <DocSecurity>0</DocSecurity>
  <Lines>10</Lines>
  <Paragraphs>2</Paragraphs>
  <ScaleCrop>false</ScaleCrop>
  <Company/>
  <LinksUpToDate>false</LinksUpToDate>
  <CharactersWithSpaces>1436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2025-06-26T14:21:00Z</dcterms:created>
  <dcterms:modified xsi:type="dcterms:W3CDTF">2025-06-26T14:21:00Z</dcterms:modified>
</cp:coreProperties>
</file>