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0C31">
      <w:pPr>
        <w:pStyle w:val="pj"/>
      </w:pPr>
      <w:bookmarkStart w:id="0" w:name="_GoBack"/>
      <w:bookmarkEnd w:id="0"/>
      <w:r>
        <w:rPr>
          <w:rStyle w:val="s0"/>
          <w:b/>
          <w:bCs/>
        </w:rPr>
        <w:t>«Пруденциялық нормативтерді жңне ипотекалық ұйымдар жңне агроөнеркңсіп кешені саласындағы ұлттық басқарушы холдингтің еншілес ұйымдары сақтауға міндетті өзге де нормалар мен лимиттерді белгілеу туралы» Қазақстан Республикасы Ұлттық Банкі Басқармасының 2016</w:t>
      </w:r>
      <w:r>
        <w:rPr>
          <w:rStyle w:val="s0"/>
          <w:b/>
          <w:bCs/>
        </w:rPr>
        <w:t xml:space="preserve"> жылғы 26 желтоқсандағы № 308 Қаулысы(2024.20.08. берілген өзгерістер мен толықтырулармен)</w:t>
      </w:r>
    </w:p>
    <w:p w:rsidR="00000000" w:rsidRDefault="002D0C31">
      <w:pPr>
        <w:pStyle w:val="pj"/>
      </w:pPr>
      <w:r>
        <w:rPr>
          <w:rStyle w:val="s0"/>
          <w:b/>
          <w:bCs/>
        </w:rPr>
        <w:t> </w:t>
      </w:r>
    </w:p>
    <w:p w:rsidR="00000000" w:rsidRDefault="002D0C3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2017 жылғы 9 ақпанда № 14788 тіркелді</w:t>
      </w:r>
    </w:p>
    <w:p w:rsidR="00000000" w:rsidRDefault="002D0C31">
      <w:pPr>
        <w:pStyle w:val="pj"/>
      </w:pPr>
      <w:r>
        <w:rPr>
          <w:rStyle w:val="s0"/>
        </w:rPr>
        <w:t> </w:t>
      </w:r>
    </w:p>
    <w:p w:rsidR="00000000" w:rsidRDefault="002D0C31">
      <w:pPr>
        <w:pStyle w:val="pj"/>
      </w:pPr>
      <w:r>
        <w:rPr>
          <w:rStyle w:val="s0"/>
        </w:rPr>
        <w:t xml:space="preserve">Жариялануы: </w:t>
      </w:r>
      <w:hyperlink r:id="rId7" w:anchor="!/doc/109862/kaz" w:history="1">
        <w:r>
          <w:rPr>
            <w:rStyle w:val="a4"/>
          </w:rPr>
          <w:t>«ҚР НҚА электрондық түрдегі эталондық бақылау банкі» АЖ 2017 ж. 6 наурызда</w:t>
        </w:r>
      </w:hyperlink>
    </w:p>
    <w:p w:rsidR="00000000" w:rsidRDefault="002D0C31">
      <w:pPr>
        <w:pStyle w:val="pj"/>
      </w:pPr>
      <w:r>
        <w:rPr>
          <w:rStyle w:val="s0"/>
        </w:rPr>
        <w:t> </w:t>
      </w:r>
    </w:p>
    <w:p w:rsidR="00000000" w:rsidRDefault="002D0C31">
      <w:pPr>
        <w:pStyle w:val="pj"/>
      </w:pPr>
      <w:r>
        <w:rPr>
          <w:rStyle w:val="s0"/>
        </w:rPr>
        <w:t>Енгізілген өзгерістер:</w:t>
      </w:r>
    </w:p>
    <w:p w:rsidR="00000000" w:rsidRDefault="002D0C31">
      <w:pPr>
        <w:pStyle w:val="pj"/>
      </w:pPr>
      <w:r>
        <w:rPr>
          <w:rStyle w:val="s0"/>
        </w:rPr>
        <w:t> </w:t>
      </w:r>
    </w:p>
    <w:p w:rsidR="00000000" w:rsidRDefault="002D0C31">
      <w:pPr>
        <w:pStyle w:val="pj"/>
      </w:pPr>
      <w:r>
        <w:rPr>
          <w:rStyle w:val="s0"/>
        </w:rPr>
        <w:t>ҚР</w:t>
      </w:r>
      <w:r>
        <w:rPr>
          <w:rStyle w:val="s0"/>
        </w:rPr>
        <w:t xml:space="preserve"> Ұлттық Банкі Басқармасының 2017.22.12. № 248 </w:t>
      </w:r>
      <w:hyperlink r:id="rId8" w:anchor="sub_id=18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2D0C31">
      <w:pPr>
        <w:pStyle w:val="pj"/>
      </w:pPr>
      <w:r>
        <w:rPr>
          <w:rStyle w:val="s0"/>
        </w:rPr>
        <w:t>ҚР</w:t>
      </w:r>
      <w:r>
        <w:rPr>
          <w:rStyle w:val="s0"/>
        </w:rPr>
        <w:t xml:space="preserve"> Ұлттық Банкі Басқармасының 2018.30.07. № 157 </w:t>
      </w:r>
      <w:hyperlink r:id="rId10" w:anchor="sub_id=90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2D0C31">
      <w:pPr>
        <w:pStyle w:val="pj"/>
      </w:pPr>
      <w:r>
        <w:rPr>
          <w:rStyle w:val="s0"/>
        </w:rPr>
        <w:t>ҚР</w:t>
      </w:r>
      <w:r>
        <w:rPr>
          <w:rStyle w:val="s0"/>
        </w:rPr>
        <w:t xml:space="preserve"> Ұлттық Банкі Басқармасының </w:t>
      </w:r>
      <w:r>
        <w:rPr>
          <w:rStyle w:val="s0"/>
        </w:rPr>
        <w:t xml:space="preserve">2019.10.09. № 151 </w:t>
      </w:r>
      <w:hyperlink r:id="rId12" w:anchor="sub_id=1100"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w:t>
      </w:r>
      <w:r>
        <w:rPr>
          <w:rStyle w:val="s0"/>
        </w:rPr>
        <w:t>ді)</w:t>
      </w:r>
    </w:p>
    <w:p w:rsidR="00000000" w:rsidRDefault="002D0C31">
      <w:pPr>
        <w:pStyle w:val="pj"/>
      </w:pPr>
      <w:r>
        <w:rPr>
          <w:rStyle w:val="s0"/>
        </w:rPr>
        <w:t>ҚР</w:t>
      </w:r>
      <w:r>
        <w:rPr>
          <w:rStyle w:val="s0"/>
        </w:rPr>
        <w:t xml:space="preserve"> Қаржы нарығын реттеу және дамыту агенттігі Басқармасының 2020.21.09. № 82 </w:t>
      </w:r>
      <w:hyperlink r:id="rId14" w:anchor="sub_id=100" w:history="1">
        <w:r>
          <w:rPr>
            <w:rStyle w:val="a4"/>
          </w:rPr>
          <w:t>Қаулысымен</w:t>
        </w:r>
      </w:hyperlink>
      <w:r>
        <w:rPr>
          <w:rStyle w:val="s0"/>
        </w:rPr>
        <w:t xml:space="preserve"> (ресми </w:t>
      </w:r>
      <w:hyperlink r:id="rId15" w:history="1">
        <w:r>
          <w:rPr>
            <w:rStyle w:val="a4"/>
          </w:rPr>
          <w:t>жарияланған</w:t>
        </w:r>
      </w:hyperlink>
      <w:r>
        <w:rPr>
          <w:rStyle w:val="s0"/>
        </w:rPr>
        <w:t xml:space="preserve"> күнінен бастап қолданысқа енгізілді)</w:t>
      </w:r>
    </w:p>
    <w:p w:rsidR="00000000" w:rsidRDefault="002D0C31">
      <w:pPr>
        <w:pStyle w:val="pj"/>
      </w:pPr>
      <w:r>
        <w:rPr>
          <w:rStyle w:val="s0"/>
        </w:rPr>
        <w:t>ҚР</w:t>
      </w:r>
      <w:r>
        <w:rPr>
          <w:rStyle w:val="s0"/>
        </w:rPr>
        <w:t xml:space="preserve"> Қаржы нарығын реттеу және дамыту агенттігі Басқармасының 2021.16.04. № 56 </w:t>
      </w:r>
      <w:hyperlink r:id="rId16" w:anchor="sub_id=300" w:history="1">
        <w:r>
          <w:rPr>
            <w:rStyle w:val="a4"/>
          </w:rPr>
          <w:t>Қаулысымен</w:t>
        </w:r>
      </w:hyperlink>
      <w:r>
        <w:rPr>
          <w:rStyle w:val="s0"/>
        </w:rPr>
        <w:t xml:space="preserve"> (ресми </w:t>
      </w:r>
      <w:hyperlink r:id="rId1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2D0C31">
      <w:pPr>
        <w:pStyle w:val="pj"/>
      </w:pPr>
      <w:r>
        <w:rPr>
          <w:rStyle w:val="s0"/>
        </w:rPr>
        <w:t>ҚР</w:t>
      </w:r>
      <w:r>
        <w:rPr>
          <w:rStyle w:val="s0"/>
        </w:rPr>
        <w:t xml:space="preserve"> Қаржы нарығын реттеу және дамыту агенттігі Басқармасының 2023.26.06. № 56 </w:t>
      </w:r>
      <w:hyperlink r:id="rId18" w:anchor="sub_id=200" w:history="1">
        <w:r>
          <w:rPr>
            <w:rStyle w:val="a4"/>
          </w:rPr>
          <w:t>Қаулысымен</w:t>
        </w:r>
      </w:hyperlink>
      <w:r>
        <w:rPr>
          <w:rStyle w:val="s0"/>
        </w:rPr>
        <w:t xml:space="preserve"> (2023 ж. 12 шілдеден бастап </w:t>
      </w:r>
      <w:hyperlink r:id="rId19" w:history="1">
        <w:r>
          <w:rPr>
            <w:rStyle w:val="a4"/>
          </w:rPr>
          <w:t>қолданысқа</w:t>
        </w:r>
        <w:r>
          <w:rPr>
            <w:rStyle w:val="a4"/>
          </w:rPr>
          <w:t xml:space="preserve"> енгізілді</w:t>
        </w:r>
      </w:hyperlink>
      <w:r>
        <w:rPr>
          <w:rStyle w:val="s0"/>
        </w:rPr>
        <w:t>)</w:t>
      </w:r>
    </w:p>
    <w:p w:rsidR="00000000" w:rsidRDefault="002D0C31">
      <w:pPr>
        <w:pStyle w:val="pj"/>
      </w:pPr>
      <w:r>
        <w:rPr>
          <w:rStyle w:val="s0"/>
        </w:rPr>
        <w:t>ҚР</w:t>
      </w:r>
      <w:r>
        <w:rPr>
          <w:rStyle w:val="s0"/>
        </w:rPr>
        <w:t xml:space="preserve"> Қаржы нарығын реттеу және дамыту агенттігі Басқармасының 2024.31.07. № 45 </w:t>
      </w:r>
      <w:hyperlink r:id="rId20" w:anchor="sub_id=200" w:history="1">
        <w:r>
          <w:rPr>
            <w:rStyle w:val="a4"/>
          </w:rPr>
          <w:t>Қаулысымен</w:t>
        </w:r>
      </w:hyperlink>
      <w:r>
        <w:rPr>
          <w:rStyle w:val="s0"/>
        </w:rPr>
        <w:t xml:space="preserve"> (2024 ж. 20 тамыздан бастап </w:t>
      </w:r>
      <w:hyperlink r:id="rId21" w:anchor="sub_id=500" w:history="1">
        <w:r>
          <w:rPr>
            <w:rStyle w:val="s2"/>
          </w:rPr>
          <w:t>қолданысқа</w:t>
        </w:r>
        <w:r>
          <w:rPr>
            <w:rStyle w:val="s2"/>
          </w:rPr>
          <w:t xml:space="preserve"> енгізілді</w:t>
        </w:r>
      </w:hyperlink>
      <w:r>
        <w:rPr>
          <w:rStyle w:val="s0"/>
        </w:rPr>
        <w:t>)</w:t>
      </w:r>
    </w:p>
    <w:p w:rsidR="00000000" w:rsidRDefault="002D0C31">
      <w:pPr>
        <w:pStyle w:val="pj"/>
      </w:pPr>
      <w:r>
        <w:t> </w:t>
      </w:r>
    </w:p>
    <w:p w:rsidR="00000000" w:rsidRDefault="002D0C31">
      <w:pPr>
        <w:pStyle w:val="pj"/>
      </w:pPr>
      <w:r>
        <w:rPr>
          <w:rStyle w:val="s0"/>
        </w:rPr>
        <w:t>Бұрынғы редакциялар:</w:t>
      </w:r>
    </w:p>
    <w:p w:rsidR="00000000" w:rsidRDefault="002D0C31">
      <w:pPr>
        <w:pStyle w:val="pj"/>
      </w:pPr>
      <w:r>
        <w:rPr>
          <w:rStyle w:val="s0"/>
        </w:rPr>
        <w:t> </w:t>
      </w:r>
    </w:p>
    <w:p w:rsidR="00000000" w:rsidRDefault="002D0C31">
      <w:pPr>
        <w:pStyle w:val="pj"/>
      </w:pPr>
      <w:r>
        <w:rPr>
          <w:rStyle w:val="s0"/>
        </w:rPr>
        <w:t xml:space="preserve">2017 ж. 22 желтоқсанға дейін қолданылған </w:t>
      </w:r>
      <w:hyperlink r:id="rId22" w:history="1">
        <w:r>
          <w:rPr>
            <w:rStyle w:val="a4"/>
          </w:rPr>
          <w:t>редакция</w:t>
        </w:r>
      </w:hyperlink>
    </w:p>
    <w:p w:rsidR="00000000" w:rsidRDefault="002D0C31">
      <w:pPr>
        <w:pStyle w:val="pj"/>
      </w:pPr>
      <w:r>
        <w:rPr>
          <w:rStyle w:val="s0"/>
        </w:rPr>
        <w:t xml:space="preserve">2018 ж. 30 шілдеге дейін қолданылған </w:t>
      </w:r>
      <w:hyperlink r:id="rId23" w:history="1">
        <w:r>
          <w:rPr>
            <w:rStyle w:val="a4"/>
          </w:rPr>
          <w:t>редакция</w:t>
        </w:r>
      </w:hyperlink>
    </w:p>
    <w:p w:rsidR="00000000" w:rsidRDefault="002D0C31">
      <w:pPr>
        <w:pStyle w:val="pj"/>
      </w:pPr>
      <w:r>
        <w:rPr>
          <w:rStyle w:val="s0"/>
        </w:rPr>
        <w:t xml:space="preserve">2019 ж. 10 қыркүйекке дейін қолданылған </w:t>
      </w:r>
      <w:hyperlink r:id="rId24" w:history="1">
        <w:r>
          <w:rPr>
            <w:rStyle w:val="a4"/>
          </w:rPr>
          <w:t>редакция</w:t>
        </w:r>
      </w:hyperlink>
    </w:p>
    <w:p w:rsidR="00000000" w:rsidRDefault="002D0C31">
      <w:pPr>
        <w:pStyle w:val="pj"/>
      </w:pPr>
      <w:r>
        <w:rPr>
          <w:rStyle w:val="s0"/>
        </w:rPr>
        <w:t xml:space="preserve">2020 ж. 21 қыркүйекке дейін қолданылған </w:t>
      </w:r>
      <w:hyperlink r:id="rId25" w:history="1">
        <w:r>
          <w:rPr>
            <w:rStyle w:val="a4"/>
          </w:rPr>
          <w:t>редакция</w:t>
        </w:r>
      </w:hyperlink>
    </w:p>
    <w:p w:rsidR="00000000" w:rsidRDefault="002D0C31">
      <w:pPr>
        <w:pStyle w:val="pj"/>
      </w:pPr>
      <w:r>
        <w:rPr>
          <w:rStyle w:val="s0"/>
        </w:rPr>
        <w:t xml:space="preserve">2021 ж. 16 сәуірге дейін қолданылған </w:t>
      </w:r>
      <w:hyperlink r:id="rId26" w:history="1">
        <w:r>
          <w:rPr>
            <w:rStyle w:val="a4"/>
          </w:rPr>
          <w:t>редакция</w:t>
        </w:r>
      </w:hyperlink>
    </w:p>
    <w:p w:rsidR="00000000" w:rsidRDefault="002D0C31">
      <w:pPr>
        <w:pStyle w:val="pj"/>
      </w:pPr>
      <w:r>
        <w:rPr>
          <w:rStyle w:val="s0"/>
        </w:rPr>
        <w:t>2023 ж</w:t>
      </w:r>
      <w:r>
        <w:rPr>
          <w:rStyle w:val="s0"/>
        </w:rPr>
        <w:t xml:space="preserve">. 26 маусымға дейін қолданылған </w:t>
      </w:r>
      <w:hyperlink r:id="rId27" w:history="1">
        <w:r>
          <w:rPr>
            <w:rStyle w:val="a4"/>
          </w:rPr>
          <w:t>редакция</w:t>
        </w:r>
      </w:hyperlink>
    </w:p>
    <w:p w:rsidR="00000000" w:rsidRDefault="002D0C31">
      <w:pPr>
        <w:pStyle w:val="pj"/>
      </w:pPr>
      <w:r>
        <w:rPr>
          <w:rStyle w:val="s0"/>
        </w:rPr>
        <w:t xml:space="preserve">2024 ж. 31 шілдеге дейін қолданылған </w:t>
      </w:r>
      <w:hyperlink r:id="rId28" w:history="1">
        <w:r>
          <w:rPr>
            <w:rStyle w:val="a4"/>
          </w:rPr>
          <w:t>редакция</w:t>
        </w:r>
      </w:hyperlink>
    </w:p>
    <w:p w:rsidR="00000000" w:rsidRDefault="002D0C31">
      <w:pPr>
        <w:pStyle w:val="pj"/>
      </w:pPr>
      <w:r>
        <w:t> </w:t>
      </w:r>
    </w:p>
    <w:p w:rsidR="00000000" w:rsidRDefault="002D0C31">
      <w:pPr>
        <w:pStyle w:val="pj"/>
      </w:pPr>
      <w:r>
        <w:rPr>
          <w:rStyle w:val="s0"/>
        </w:rPr>
        <w:t> </w:t>
      </w:r>
    </w:p>
    <w:p w:rsidR="00000000" w:rsidRDefault="002D0C31">
      <w:pPr>
        <w:pStyle w:val="pj"/>
      </w:pPr>
      <w:r>
        <w:rPr>
          <w:rStyle w:val="s0"/>
        </w:rPr>
        <w:t> </w:t>
      </w:r>
    </w:p>
    <w:p w:rsidR="00000000" w:rsidRDefault="002D0C31">
      <w:pPr>
        <w:pStyle w:val="pj"/>
      </w:pPr>
      <w:r>
        <w:rPr>
          <w:rStyle w:val="s0"/>
        </w:rPr>
        <w:t> </w:t>
      </w:r>
    </w:p>
    <w:p w:rsidR="00000000" w:rsidRDefault="002D0C31">
      <w:pPr>
        <w:pStyle w:val="pj"/>
      </w:pPr>
      <w:r>
        <w:rPr>
          <w:rStyle w:val="s0"/>
        </w:rPr>
        <w:t> </w:t>
      </w:r>
    </w:p>
    <w:p w:rsidR="00000000" w:rsidRDefault="002D0C31">
      <w:pPr>
        <w:pStyle w:val="pj"/>
      </w:pPr>
      <w:r>
        <w:rPr>
          <w:rStyle w:val="s0"/>
        </w:rPr>
        <w:t> </w:t>
      </w:r>
    </w:p>
    <w:p w:rsidR="00000000" w:rsidRDefault="002D0C31">
      <w:pPr>
        <w:pStyle w:val="pj"/>
      </w:pPr>
      <w:r>
        <w:rPr>
          <w:rStyle w:val="s0"/>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0C31" w:rsidRDefault="002D0C31" w:rsidP="002D0C31">
      <w:r>
        <w:separator/>
      </w:r>
    </w:p>
  </w:endnote>
  <w:endnote w:type="continuationSeparator" w:id="0">
    <w:p w:rsidR="002D0C31" w:rsidRDefault="002D0C31" w:rsidP="002D0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C31" w:rsidRDefault="002D0C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C31" w:rsidRDefault="002D0C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C31" w:rsidRDefault="002D0C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0C31" w:rsidRDefault="002D0C31" w:rsidP="002D0C31">
      <w:r>
        <w:separator/>
      </w:r>
    </w:p>
  </w:footnote>
  <w:footnote w:type="continuationSeparator" w:id="0">
    <w:p w:rsidR="002D0C31" w:rsidRDefault="002D0C31" w:rsidP="002D0C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C31" w:rsidRDefault="002D0C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C31" w:rsidRDefault="002D0C31" w:rsidP="002D0C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0C31" w:rsidRPr="002D0C31" w:rsidRDefault="002D0C31" w:rsidP="002D0C31">
    <w:pPr>
      <w:pStyle w:val="a6"/>
      <w:spacing w:after="100"/>
      <w:jc w:val="right"/>
      <w:rPr>
        <w:rFonts w:ascii="Arial" w:hAnsi="Arial" w:cs="Arial"/>
        <w:color w:val="808080"/>
        <w:sz w:val="20"/>
      </w:rPr>
    </w:pPr>
    <w:r>
      <w:rPr>
        <w:rFonts w:ascii="Arial" w:hAnsi="Arial" w:cs="Arial"/>
        <w:color w:val="808080"/>
        <w:sz w:val="20"/>
      </w:rPr>
      <w:t>Документ: «Пруденциялық нормативтерді және ипотекалық ұйымдар және агроөнеркәсіп кешені саласындағы ұлттық басқарушы холдингтің еншілес ұйымдары сақтауға міндетті өзге де нормалар мен лимиттерді белгілеу туралы» Қазақстан Республикасы Ұлттық Банкі Басқармасының 2016 жылғы 26 желтоқсандағы № 308 Қаулысы(2024.20.08.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C31" w:rsidRDefault="002D0C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0C31"/>
    <w:rsid w:val="002D0C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0C31"/>
    <w:pPr>
      <w:tabs>
        <w:tab w:val="center" w:pos="4677"/>
        <w:tab w:val="right" w:pos="9355"/>
      </w:tabs>
    </w:pPr>
  </w:style>
  <w:style w:type="character" w:customStyle="1" w:styleId="a7">
    <w:name w:val="Верхний колонтитул Знак"/>
    <w:basedOn w:val="a0"/>
    <w:link w:val="a6"/>
    <w:uiPriority w:val="99"/>
    <w:rsid w:val="002D0C31"/>
    <w:rPr>
      <w:rFonts w:eastAsiaTheme="minorEastAsia"/>
      <w:sz w:val="24"/>
      <w:szCs w:val="24"/>
    </w:rPr>
  </w:style>
  <w:style w:type="paragraph" w:styleId="a8">
    <w:name w:val="footer"/>
    <w:basedOn w:val="a"/>
    <w:link w:val="a9"/>
    <w:uiPriority w:val="99"/>
    <w:unhideWhenUsed/>
    <w:rsid w:val="002D0C31"/>
    <w:pPr>
      <w:tabs>
        <w:tab w:val="center" w:pos="4677"/>
        <w:tab w:val="right" w:pos="9355"/>
      </w:tabs>
    </w:pPr>
  </w:style>
  <w:style w:type="character" w:customStyle="1" w:styleId="a9">
    <w:name w:val="Нижний колонтитул Знак"/>
    <w:basedOn w:val="a0"/>
    <w:link w:val="a8"/>
    <w:uiPriority w:val="99"/>
    <w:rsid w:val="002D0C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0C31"/>
    <w:pPr>
      <w:tabs>
        <w:tab w:val="center" w:pos="4677"/>
        <w:tab w:val="right" w:pos="9355"/>
      </w:tabs>
    </w:pPr>
  </w:style>
  <w:style w:type="character" w:customStyle="1" w:styleId="a7">
    <w:name w:val="Верхний колонтитул Знак"/>
    <w:basedOn w:val="a0"/>
    <w:link w:val="a6"/>
    <w:uiPriority w:val="99"/>
    <w:rsid w:val="002D0C31"/>
    <w:rPr>
      <w:rFonts w:eastAsiaTheme="minorEastAsia"/>
      <w:sz w:val="24"/>
      <w:szCs w:val="24"/>
    </w:rPr>
  </w:style>
  <w:style w:type="paragraph" w:styleId="a8">
    <w:name w:val="footer"/>
    <w:basedOn w:val="a"/>
    <w:link w:val="a9"/>
    <w:uiPriority w:val="99"/>
    <w:unhideWhenUsed/>
    <w:rsid w:val="002D0C31"/>
    <w:pPr>
      <w:tabs>
        <w:tab w:val="center" w:pos="4677"/>
        <w:tab w:val="right" w:pos="9355"/>
      </w:tabs>
    </w:pPr>
  </w:style>
  <w:style w:type="character" w:customStyle="1" w:styleId="a9">
    <w:name w:val="Нижний колонтитул Знак"/>
    <w:basedOn w:val="a0"/>
    <w:link w:val="a8"/>
    <w:uiPriority w:val="99"/>
    <w:rsid w:val="002D0C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667741" TargetMode="External"/><Relationship Id="rId18" Type="http://schemas.openxmlformats.org/officeDocument/2006/relationships/hyperlink" Target="http://online.zakon.kz/Document/?doc_id=38370612" TargetMode="External"/><Relationship Id="rId26" Type="http://schemas.openxmlformats.org/officeDocument/2006/relationships/hyperlink" Target="http://online.zakon.kz/Document/?doc_id=34191269" TargetMode="External"/><Relationship Id="rId3" Type="http://schemas.openxmlformats.org/officeDocument/2006/relationships/settings" Target="settings.xml"/><Relationship Id="rId21" Type="http://schemas.openxmlformats.org/officeDocument/2006/relationships/hyperlink" Target="http://online.zakon.kz/Document/?doc_id=33828755" TargetMode="External"/><Relationship Id="rId34" Type="http://schemas.openxmlformats.org/officeDocument/2006/relationships/footer" Target="footer3.xml"/><Relationship Id="rId7" Type="http://schemas.openxmlformats.org/officeDocument/2006/relationships/hyperlink" Target="http://zan.gov.kz/" TargetMode="External"/><Relationship Id="rId12" Type="http://schemas.openxmlformats.org/officeDocument/2006/relationships/hyperlink" Target="http://online.zakon.kz/Document/?doc_id=33130794" TargetMode="External"/><Relationship Id="rId17" Type="http://schemas.openxmlformats.org/officeDocument/2006/relationships/hyperlink" Target="http://online.zakon.kz/Document/?doc_id=39530862" TargetMode="External"/><Relationship Id="rId25" Type="http://schemas.openxmlformats.org/officeDocument/2006/relationships/hyperlink" Target="http://online.zakon.kz/Document/?doc_id=34153417"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5414364" TargetMode="External"/><Relationship Id="rId20" Type="http://schemas.openxmlformats.org/officeDocument/2006/relationships/hyperlink" Target="http://online.zakon.kz/Document/?doc_id=33828755"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646519" TargetMode="External"/><Relationship Id="rId24" Type="http://schemas.openxmlformats.org/officeDocument/2006/relationships/hyperlink" Target="http://online.zakon.kz/Document/?doc_id=35666145"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8942530" TargetMode="External"/><Relationship Id="rId23" Type="http://schemas.openxmlformats.org/officeDocument/2006/relationships/hyperlink" Target="http://online.zakon.kz/Document/?doc_id=39308665" TargetMode="External"/><Relationship Id="rId28" Type="http://schemas.openxmlformats.org/officeDocument/2006/relationships/hyperlink" Target="http://online.zakon.kz/Document/?doc_id=34222210" TargetMode="External"/><Relationship Id="rId36" Type="http://schemas.openxmlformats.org/officeDocument/2006/relationships/theme" Target="theme/theme1.xml"/><Relationship Id="rId10" Type="http://schemas.openxmlformats.org/officeDocument/2006/relationships/hyperlink" Target="http://online.zakon.kz/Document/?doc_id=37873503" TargetMode="External"/><Relationship Id="rId19" Type="http://schemas.openxmlformats.org/officeDocument/2006/relationships/hyperlink" Target="http://online.zakon.kz/Document/?doc_id=38370612"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9166375" TargetMode="External"/><Relationship Id="rId14" Type="http://schemas.openxmlformats.org/officeDocument/2006/relationships/hyperlink" Target="http://online.zakon.kz/Document/?doc_id=32996598" TargetMode="External"/><Relationship Id="rId22" Type="http://schemas.openxmlformats.org/officeDocument/2006/relationships/hyperlink" Target="http://online.zakon.kz/Document/?doc_id=39368467" TargetMode="External"/><Relationship Id="rId27" Type="http://schemas.openxmlformats.org/officeDocument/2006/relationships/hyperlink" Target="http://online.zakon.kz/Document/?doc_id=37858389" TargetMode="External"/><Relationship Id="rId30" Type="http://schemas.openxmlformats.org/officeDocument/2006/relationships/header" Target="header2.xml"/><Relationship Id="rId35" Type="http://schemas.openxmlformats.org/officeDocument/2006/relationships/fontTable" Target="fontTable.xml"/><Relationship Id="rId8" Type="http://schemas.openxmlformats.org/officeDocument/2006/relationships/hyperlink" Target="http://online.zakon.kz/Document/?doc_id=341031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3280</Characters>
  <Application>Microsoft Office Word</Application>
  <DocSecurity>0</DocSecurity>
  <Lines>27</Lines>
  <Paragraphs>7</Paragraphs>
  <ScaleCrop>false</ScaleCrop>
  <Company/>
  <LinksUpToDate>false</LinksUpToDate>
  <CharactersWithSpaces>3529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2024-11-03T19:03:00Z</dcterms:created>
  <dcterms:modified xsi:type="dcterms:W3CDTF">2024-11-03T19:03:00Z</dcterms:modified>
</cp:coreProperties>
</file>