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251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құпияларды құрайтын мңліметтерді қорғау құралдарына сертификат беру қағидаларын бекіту туралы» Қазақстан Республикасы Үкіметінің 2019 жылғы 31 шілдедегі № 558 Қаулысы</w:t>
      </w:r>
    </w:p>
    <w:p w:rsidR="00000000" w:rsidRDefault="0091251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1251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3612/kaz" w:history="1">
        <w:r>
          <w:rPr>
            <w:rStyle w:val="a4"/>
            <w:lang w:val="kk-KZ"/>
          </w:rPr>
          <w:t>«ҚР НҚА электрондық түрдегі эталондық бақылау банкі» АЖ 2019 ж. 2 тамызда</w:t>
        </w:r>
      </w:hyperlink>
      <w:r>
        <w:rPr>
          <w:rStyle w:val="s0"/>
        </w:rPr>
        <w:t>; «Егемен Қазақстан» 2019 жылғы 15 тамыз № 156 (29635);</w:t>
      </w:r>
      <w:r>
        <w:rPr>
          <w:rStyle w:val="s0"/>
          <w:lang w:val="kk-KZ"/>
        </w:rPr>
        <w:t xml:space="preserve"> ҚР Президенті мен ҚР Үкіметінің Актілер жинағы, 2019 ж., № 31, </w:t>
      </w:r>
      <w:r w:rsidRPr="00912519">
        <w:rPr>
          <w:rStyle w:val="s0"/>
        </w:rPr>
        <w:t>275</w:t>
      </w:r>
      <w:r>
        <w:rPr>
          <w:rStyle w:val="s0"/>
          <w:lang w:val="kk-KZ"/>
        </w:rPr>
        <w:t>-құжат</w:t>
      </w:r>
    </w:p>
    <w:p w:rsidR="00000000" w:rsidRDefault="00912519">
      <w:pPr>
        <w:ind w:firstLine="397"/>
        <w:jc w:val="both"/>
      </w:pPr>
      <w:r>
        <w:rPr>
          <w:lang w:val="kk-KZ"/>
        </w:rPr>
        <w:t> </w:t>
      </w:r>
    </w:p>
    <w:p w:rsidR="00000000" w:rsidRDefault="00912519">
      <w:pPr>
        <w:ind w:firstLine="397"/>
        <w:jc w:val="both"/>
      </w:pPr>
      <w:r>
        <w:rPr>
          <w:rStyle w:val="s0"/>
        </w:rPr>
        <w:t> </w:t>
      </w:r>
    </w:p>
    <w:p w:rsidR="00000000" w:rsidRDefault="00912519">
      <w:pPr>
        <w:ind w:firstLine="397"/>
        <w:jc w:val="both"/>
      </w:pPr>
      <w:r>
        <w:t> </w:t>
      </w:r>
    </w:p>
    <w:p w:rsidR="00000000" w:rsidRDefault="00912519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2519" w:rsidRDefault="00912519" w:rsidP="00912519">
      <w:r>
        <w:separator/>
      </w:r>
    </w:p>
  </w:endnote>
  <w:endnote w:type="continuationSeparator" w:id="0">
    <w:p w:rsidR="00912519" w:rsidRDefault="00912519" w:rsidP="00912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519" w:rsidRDefault="009125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519" w:rsidRDefault="009125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519" w:rsidRDefault="009125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2519" w:rsidRDefault="00912519" w:rsidP="00912519">
      <w:r>
        <w:separator/>
      </w:r>
    </w:p>
  </w:footnote>
  <w:footnote w:type="continuationSeparator" w:id="0">
    <w:p w:rsidR="00912519" w:rsidRDefault="00912519" w:rsidP="00912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519" w:rsidRDefault="009125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519" w:rsidRDefault="00912519" w:rsidP="009125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2519" w:rsidRPr="00912519" w:rsidRDefault="00912519" w:rsidP="009125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құпияларды құрайтын мәліметтерді қорғау құралдарына сертификат беру қағидаларын бекіту туралы» Қазақстан Республикасы Үкіметінің 2019 жылғы 31 шілдедегі № 558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519" w:rsidRDefault="009125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2519"/>
    <w:rsid w:val="00912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25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251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25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25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25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251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25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25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413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құпияларды құрайтын мәліметтерді қорғау құралдарына сертификат беру қағидаларын бекіту туралы» Қазақстан Республикасы Үкіметінің 2019 жылғы 31 шілдедегі № 558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2023-10-18T01:39:00Z</dcterms:created>
  <dcterms:modified xsi:type="dcterms:W3CDTF">2023-10-18T01:39:00Z</dcterms:modified>
</cp:coreProperties>
</file>