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0C0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октября 2019 года № 193-IX «О внесении изменений в Закон Украины «О судоустройстве и статусе судей» и некоторые законы Украины относительно деятельности органов судейского управления» (с изменениями и дополнениями по состоянию на 09.12.</w:t>
      </w:r>
      <w:r>
        <w:rPr>
          <w:rStyle w:val="s0"/>
          <w:b/>
          <w:bCs/>
        </w:rPr>
        <w:t>2023 г.)</w:t>
      </w:r>
    </w:p>
    <w:p w:rsidR="00000000" w:rsidRDefault="00C30C09">
      <w:pPr>
        <w:pStyle w:val="pj"/>
      </w:pPr>
      <w:r>
        <w:rPr>
          <w:rStyle w:val="s0"/>
          <w:b/>
          <w:bCs/>
        </w:rPr>
        <w:t> </w:t>
      </w:r>
    </w:p>
    <w:p w:rsidR="00000000" w:rsidRDefault="00C30C09">
      <w:pPr>
        <w:pStyle w:val="pj"/>
      </w:pPr>
      <w:r>
        <w:t>Опубликован: Голос Украины от 06.11.2019 г., № 212.</w:t>
      </w:r>
    </w:p>
    <w:p w:rsidR="00000000" w:rsidRDefault="00C30C09">
      <w:pPr>
        <w:pStyle w:val="pj"/>
      </w:pPr>
      <w:r>
        <w:t> </w:t>
      </w:r>
    </w:p>
    <w:p w:rsidR="00000000" w:rsidRDefault="00C30C09">
      <w:pPr>
        <w:pStyle w:val="pj"/>
      </w:pPr>
      <w:r>
        <w:t>Внесены изменения:</w:t>
      </w:r>
    </w:p>
    <w:p w:rsidR="00000000" w:rsidRDefault="00C30C09">
      <w:pPr>
        <w:pStyle w:val="pj"/>
      </w:pPr>
      <w:r>
        <w:t> </w:t>
      </w:r>
    </w:p>
    <w:p w:rsidR="00000000" w:rsidRDefault="00C30C09">
      <w:pPr>
        <w:pStyle w:val="pj"/>
      </w:pPr>
      <w:hyperlink r:id="rId7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13.07.21 г. № 1629-IX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0C09">
      <w:pPr>
        <w:pStyle w:val="pj"/>
      </w:pPr>
      <w:hyperlink r:id="rId9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09.12.23 г. № 3511-IX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30C09">
      <w:pPr>
        <w:pStyle w:val="pj"/>
      </w:pPr>
      <w:r>
        <w:t> </w:t>
      </w:r>
    </w:p>
    <w:p w:rsidR="00000000" w:rsidRDefault="00C30C09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C09" w:rsidRDefault="00C30C09" w:rsidP="00C30C09">
      <w:r>
        <w:separator/>
      </w:r>
    </w:p>
  </w:endnote>
  <w:endnote w:type="continuationSeparator" w:id="0">
    <w:p w:rsidR="00C30C09" w:rsidRDefault="00C30C09" w:rsidP="00C30C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09" w:rsidRDefault="00C30C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09" w:rsidRDefault="00C30C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09" w:rsidRDefault="00C30C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C09" w:rsidRDefault="00C30C09" w:rsidP="00C30C09">
      <w:r>
        <w:separator/>
      </w:r>
    </w:p>
  </w:footnote>
  <w:footnote w:type="continuationSeparator" w:id="0">
    <w:p w:rsidR="00C30C09" w:rsidRDefault="00C30C09" w:rsidP="00C30C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09" w:rsidRDefault="00C30C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09" w:rsidRDefault="00C30C09" w:rsidP="00C30C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0C09" w:rsidRPr="00C30C09" w:rsidRDefault="00C30C09" w:rsidP="00C30C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октября 2019 года № 193-IX «О внесении изменений в Закон Украины «О судоустройстве и статусе судей» и некоторые законы Украины относительно деятельности органов судейского управления» (с изменениями и дополнениями по состоянию на 09.12.2023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09" w:rsidRDefault="00C30C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0C09"/>
    <w:rsid w:val="00C30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C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C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C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C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C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C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C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C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33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054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768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768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752</Characters>
  <Application>Microsoft Office Word</Application>
  <DocSecurity>0</DocSecurity>
  <Lines>6</Lines>
  <Paragraphs>1</Paragraphs>
  <ScaleCrop>false</ScaleCrop>
  <Company>SPecialiST RePack</Company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октября 2019 года № 193-IX «О внесении изменений в Закон Украины «О судоустройстве и статусе судей» и некоторые законы Украины относительно деятельности органов судейского управления» (с изменениями и дополнениями по состоянию на 09.12.2023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2024-04-28T20:59:00Z</dcterms:created>
  <dcterms:modified xsi:type="dcterms:W3CDTF">2024-04-28T20:59:00Z</dcterms:modified>
</cp:coreProperties>
</file>