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D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ноября 2019 года № 834 «О внесении изменения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</w:t>
      </w:r>
      <w:r>
        <w:rPr>
          <w:rStyle w:val="s0"/>
          <w:b/>
          <w:bCs/>
        </w:rPr>
        <w:t>дии «Болашак» и определении направлений расходования международной стипендии «Болашак»</w:t>
      </w:r>
    </w:p>
    <w:p w:rsidR="00000000" w:rsidRDefault="00213D5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13D5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5865/rus" w:history="1">
        <w:r>
          <w:rPr>
            <w:rStyle w:val="a4"/>
          </w:rPr>
          <w:t>ИС «Эталонный контрольный банк НПА РК в электронном виде» 13 ноября 2019 г.</w:t>
        </w:r>
      </w:hyperlink>
      <w:r>
        <w:rPr>
          <w:rStyle w:val="s0"/>
        </w:rPr>
        <w:t>; «Казахстанская правда» от 19 ноября 2019 г. № 224 (29101); САПП Республики Казахстан 2019 г., № 53-54, ст. 408</w:t>
      </w:r>
    </w:p>
    <w:p w:rsidR="00000000" w:rsidRDefault="00213D54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D54" w:rsidRDefault="00213D54" w:rsidP="00213D54">
      <w:r>
        <w:separator/>
      </w:r>
    </w:p>
  </w:endnote>
  <w:endnote w:type="continuationSeparator" w:id="0">
    <w:p w:rsidR="00213D54" w:rsidRDefault="00213D54" w:rsidP="00213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D54" w:rsidRDefault="00213D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D54" w:rsidRDefault="00213D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D54" w:rsidRDefault="00213D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D54" w:rsidRDefault="00213D54" w:rsidP="00213D54">
      <w:r>
        <w:separator/>
      </w:r>
    </w:p>
  </w:footnote>
  <w:footnote w:type="continuationSeparator" w:id="0">
    <w:p w:rsidR="00213D54" w:rsidRDefault="00213D54" w:rsidP="00213D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D54" w:rsidRDefault="00213D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D54" w:rsidRDefault="00213D54" w:rsidP="00213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3D54" w:rsidRPr="00213D54" w:rsidRDefault="00213D54" w:rsidP="00213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ноября 2019 года № 834 «О внесении изменения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D54" w:rsidRDefault="00213D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D54"/>
    <w:rsid w:val="00213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D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D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D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D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ноября 2019 года № 834 «О внесении изменения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2023-12-14T02:15:00Z</dcterms:created>
  <dcterms:modified xsi:type="dcterms:W3CDTF">2023-12-14T02:15:00Z</dcterms:modified>
</cp:coreProperties>
</file>