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39BA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октября 2021 года № 761</w:t>
      </w:r>
      <w:r>
        <w:rPr>
          <w:rStyle w:val="s1"/>
        </w:rPr>
        <w:br/>
        <w:t>О внесении изменения в постановление Правительства Республики Казахстан от 16 сентября 2013 года № 971 «Об утверждении критериев приоритетности проектов по строительству и рекон</w:t>
      </w:r>
      <w:r>
        <w:rPr>
          <w:rStyle w:val="s1"/>
        </w:rPr>
        <w:t>струкции автомобильных дорог общего пользования международного и республиканского значения и строительству, реконструкции, а также капитальному и среднему ремонту автомобильных дорог областного и районного значения»</w:t>
      </w:r>
    </w:p>
    <w:p w:rsidR="00000000" w:rsidRDefault="00A239BA">
      <w:pPr>
        <w:pStyle w:val="pj"/>
      </w:pPr>
      <w:r>
        <w:rPr>
          <w:rStyle w:val="s0"/>
        </w:rPr>
        <w:t> </w:t>
      </w:r>
    </w:p>
    <w:p w:rsidR="00000000" w:rsidRDefault="00A239BA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 декабря 2023 года № 1128  </w:t>
      </w:r>
    </w:p>
    <w:p w:rsidR="00000000" w:rsidRDefault="00A239BA">
      <w:pPr>
        <w:pStyle w:val="pj"/>
      </w:pPr>
      <w:r>
        <w:t> </w:t>
      </w:r>
    </w:p>
    <w:p w:rsidR="00000000" w:rsidRDefault="00A239BA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ПОСТАНОВЛЯЕТ:</w:t>
      </w:r>
    </w:p>
    <w:p w:rsidR="00000000" w:rsidRDefault="00A239BA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16 сентября 2013 года № 971 «Об утверждении критериев приоритетности проектов по строительству и реконструкции автомобильных дорог общего пользования международного и республиканского значения и строите</w:t>
      </w:r>
      <w:r>
        <w:rPr>
          <w:rStyle w:val="s0"/>
        </w:rPr>
        <w:t>льству, реконструкции, а также капитальному и среднему ремонту автомобильных дорог областного и районного значения» следующее изменение:</w:t>
      </w:r>
    </w:p>
    <w:p w:rsidR="00000000" w:rsidRDefault="00A239BA">
      <w:pPr>
        <w:pStyle w:val="pj"/>
      </w:pPr>
      <w:r>
        <w:rPr>
          <w:rStyle w:val="s0"/>
        </w:rPr>
        <w:t xml:space="preserve">в </w:t>
      </w:r>
      <w:hyperlink r:id="rId9" w:anchor="sub_id=100" w:history="1">
        <w:r>
          <w:rPr>
            <w:rStyle w:val="a4"/>
          </w:rPr>
          <w:t>критериях</w:t>
        </w:r>
      </w:hyperlink>
      <w:r>
        <w:rPr>
          <w:rStyle w:val="s0"/>
        </w:rPr>
        <w:t xml:space="preserve"> приоритетности проектов по</w:t>
      </w:r>
      <w:r>
        <w:rPr>
          <w:rStyle w:val="s0"/>
        </w:rPr>
        <w:t xml:space="preserve"> строительству и реконструкции автомобильных дорог общего пользования международного и республиканского значения и строительству, реконструкции, а также капитальному и среднем у ремонту автомобильных дорог областного и районного значения, утвержденных указ</w:t>
      </w:r>
      <w:r>
        <w:rPr>
          <w:rStyle w:val="s0"/>
        </w:rPr>
        <w:t>анным постановлением:</w:t>
      </w:r>
    </w:p>
    <w:p w:rsidR="00000000" w:rsidRDefault="00A239BA">
      <w:pPr>
        <w:pStyle w:val="pj"/>
      </w:pPr>
      <w:hyperlink r:id="rId1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239BA">
      <w:pPr>
        <w:pStyle w:val="pj"/>
      </w:pPr>
      <w:r>
        <w:rPr>
          <w:rStyle w:val="s0"/>
        </w:rPr>
        <w:t>«3. Приоритетность проектов по строительству, реконструкции, а также капитальному и среднему ремонту автомобильных</w:t>
      </w:r>
      <w:r>
        <w:rPr>
          <w:rStyle w:val="s0"/>
        </w:rPr>
        <w:t xml:space="preserve"> дорог областного и районного значения определяется в соответствии со следующими критериями по нисходящим уровням:</w:t>
      </w:r>
    </w:p>
    <w:p w:rsidR="00000000" w:rsidRDefault="00A239BA">
      <w:pPr>
        <w:pStyle w:val="pj"/>
      </w:pPr>
      <w:r>
        <w:rPr>
          <w:rStyle w:val="s0"/>
        </w:rPr>
        <w:t>1) при планировании проектов строительства и реконструкции:</w:t>
      </w:r>
    </w:p>
    <w:p w:rsidR="00000000" w:rsidRDefault="00A239BA">
      <w:pPr>
        <w:pStyle w:val="pj"/>
      </w:pPr>
      <w:r>
        <w:rPr>
          <w:rStyle w:val="s0"/>
        </w:rPr>
        <w:t>проекты, определенные в поручениях Президента Республики Казахстан в рамках ежего</w:t>
      </w:r>
      <w:r>
        <w:rPr>
          <w:rStyle w:val="s0"/>
        </w:rPr>
        <w:t>дных устных или письменных посланий народу Казахстана о положении в стране и основных направлениях внутренней и внешней политики Республики, в стратегических и программных документах, утвержденных решениями Президента Республики Казахстан или Правительства</w:t>
      </w:r>
      <w:r>
        <w:rPr>
          <w:rStyle w:val="s0"/>
        </w:rPr>
        <w:t xml:space="preserve"> Республики Казахстан;</w:t>
      </w:r>
    </w:p>
    <w:p w:rsidR="00000000" w:rsidRDefault="00A239BA">
      <w:pPr>
        <w:pStyle w:val="pj"/>
      </w:pPr>
      <w:r>
        <w:rPr>
          <w:rStyle w:val="s0"/>
        </w:rPr>
        <w:t>проекты, определенные в международных договорах, участниками которых является Республика Казахстан;</w:t>
      </w:r>
    </w:p>
    <w:p w:rsidR="00000000" w:rsidRDefault="00A239BA">
      <w:pPr>
        <w:pStyle w:val="pj"/>
      </w:pPr>
      <w:r>
        <w:rPr>
          <w:rStyle w:val="s0"/>
        </w:rPr>
        <w:t>автомобильные дороги, обеспечивающие сообщение районных центров с областными центрами Республики Казахстан, районных центров между со</w:t>
      </w:r>
      <w:r>
        <w:rPr>
          <w:rStyle w:val="s0"/>
        </w:rPr>
        <w:t>бой и с объектами туристской деятельности, находящимися вне населенных пунктов, при условии несоответствия технической категории фактической интенсивности движения;</w:t>
      </w:r>
    </w:p>
    <w:p w:rsidR="00000000" w:rsidRDefault="00A239BA">
      <w:pPr>
        <w:pStyle w:val="pj"/>
      </w:pPr>
      <w:r>
        <w:rPr>
          <w:rStyle w:val="s0"/>
        </w:rPr>
        <w:t>автомобильные дороги с прилегающими населенными пунктами, общей численностью населения не м</w:t>
      </w:r>
      <w:r>
        <w:rPr>
          <w:rStyle w:val="s0"/>
        </w:rPr>
        <w:t>енее 15000 человек;</w:t>
      </w:r>
    </w:p>
    <w:p w:rsidR="00000000" w:rsidRDefault="00A239BA">
      <w:pPr>
        <w:pStyle w:val="pj"/>
      </w:pPr>
      <w:r>
        <w:rPr>
          <w:rStyle w:val="s0"/>
        </w:rPr>
        <w:t>автомобильные дороги с наличием вдоль не менее двух производственных (промышленных, сельскохозяйственных) или хлебоприемных предприятий с рабочим персоналом более 100 человек;</w:t>
      </w:r>
    </w:p>
    <w:p w:rsidR="00000000" w:rsidRDefault="00A239BA">
      <w:pPr>
        <w:pStyle w:val="pj"/>
      </w:pPr>
      <w:r>
        <w:rPr>
          <w:rStyle w:val="s0"/>
        </w:rPr>
        <w:t>2) при планировании проектов капитального ремонта:</w:t>
      </w:r>
    </w:p>
    <w:p w:rsidR="00000000" w:rsidRDefault="00A239BA">
      <w:pPr>
        <w:pStyle w:val="pj"/>
      </w:pPr>
      <w:r>
        <w:rPr>
          <w:rStyle w:val="s0"/>
        </w:rPr>
        <w:t>автомобил</w:t>
      </w:r>
      <w:r>
        <w:rPr>
          <w:rStyle w:val="s0"/>
        </w:rPr>
        <w:t>ьные дороги, обеспечивающие сообщение районных центров с областными центрами Республики Казахстан, районных центров между собой и с объектами туристской деятельности, находящимися вне населенных пунктов;</w:t>
      </w:r>
    </w:p>
    <w:p w:rsidR="00000000" w:rsidRDefault="00A239BA">
      <w:pPr>
        <w:pStyle w:val="pj"/>
      </w:pPr>
      <w:r>
        <w:rPr>
          <w:rStyle w:val="s0"/>
        </w:rPr>
        <w:t>автомобильные дороги с прилегающими населенными пунк</w:t>
      </w:r>
      <w:r>
        <w:rPr>
          <w:rStyle w:val="s0"/>
        </w:rPr>
        <w:t>тами, общей численностью населения не менее 10000 человек;</w:t>
      </w:r>
    </w:p>
    <w:p w:rsidR="00000000" w:rsidRDefault="00A239BA">
      <w:pPr>
        <w:pStyle w:val="pj"/>
      </w:pPr>
      <w:r>
        <w:rPr>
          <w:rStyle w:val="s0"/>
        </w:rPr>
        <w:t>автомобильные дороги с наличием вдоль производственных (промышленных, сельскохозяйственных) или хлебоприемных предприятий с рабочим персоналом более 50 человек;</w:t>
      </w:r>
    </w:p>
    <w:p w:rsidR="00000000" w:rsidRDefault="00A239BA">
      <w:pPr>
        <w:pStyle w:val="pj"/>
      </w:pPr>
      <w:r>
        <w:rPr>
          <w:rStyle w:val="s0"/>
        </w:rPr>
        <w:t>автомобильные дороги, превышающие ме</w:t>
      </w:r>
      <w:r>
        <w:rPr>
          <w:rStyle w:val="s0"/>
        </w:rPr>
        <w:t>жремонтные сроки службы дороги более 15 лет;</w:t>
      </w:r>
    </w:p>
    <w:p w:rsidR="00000000" w:rsidRDefault="00A239BA">
      <w:pPr>
        <w:pStyle w:val="pj"/>
      </w:pPr>
      <w:r>
        <w:rPr>
          <w:rStyle w:val="s0"/>
        </w:rPr>
        <w:t>3) при планировании проектов среднего ремонта:</w:t>
      </w:r>
    </w:p>
    <w:p w:rsidR="00000000" w:rsidRDefault="00A239BA">
      <w:pPr>
        <w:pStyle w:val="pj"/>
      </w:pPr>
      <w:r>
        <w:rPr>
          <w:rStyle w:val="s0"/>
        </w:rPr>
        <w:t>автомобильные дороги, обеспечивающие сообщение районных центров с областными центрами Республики Казахстан, районных центров между собой и с объектами туристской де</w:t>
      </w:r>
      <w:r>
        <w:rPr>
          <w:rStyle w:val="s0"/>
        </w:rPr>
        <w:t>ятельности, находящимися вне населенных пунктов;</w:t>
      </w:r>
    </w:p>
    <w:p w:rsidR="00000000" w:rsidRDefault="00A239BA">
      <w:pPr>
        <w:pStyle w:val="pj"/>
      </w:pPr>
      <w:r>
        <w:rPr>
          <w:rStyle w:val="s0"/>
        </w:rPr>
        <w:t>автомобильные дороги с прилегающими населенными пунктами, общей численностью населения не менее 5000 человек;</w:t>
      </w:r>
    </w:p>
    <w:p w:rsidR="00000000" w:rsidRDefault="00A239BA">
      <w:pPr>
        <w:pStyle w:val="pj"/>
      </w:pPr>
      <w:r>
        <w:rPr>
          <w:rStyle w:val="s0"/>
        </w:rPr>
        <w:t>автомобильные дороги, превышающие межремонтные сроки службы покрытия более 5 лет.».</w:t>
      </w:r>
    </w:p>
    <w:p w:rsidR="00000000" w:rsidRDefault="00A239BA">
      <w:pPr>
        <w:pStyle w:val="pj"/>
      </w:pPr>
      <w:r>
        <w:rPr>
          <w:rStyle w:val="s0"/>
        </w:rPr>
        <w:t xml:space="preserve">2. Настоящее </w:t>
      </w:r>
      <w:r>
        <w:rPr>
          <w:rStyle w:val="s0"/>
        </w:rPr>
        <w:t>постановление вводится в действие с 1 января 2022 года.</w:t>
      </w:r>
    </w:p>
    <w:p w:rsidR="00000000" w:rsidRDefault="00A239BA">
      <w:pPr>
        <w:pStyle w:val="pj"/>
      </w:pPr>
      <w:r>
        <w:rPr>
          <w:rStyle w:val="s0"/>
        </w:rPr>
        <w:t> </w:t>
      </w:r>
    </w:p>
    <w:p w:rsidR="00000000" w:rsidRDefault="00A239B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39BA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A239BA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39B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239BA">
            <w:pPr>
              <w:pStyle w:val="pr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A239BA">
      <w:pPr>
        <w:pStyle w:val="pj"/>
      </w:pPr>
      <w:r>
        <w:rPr>
          <w:rStyle w:val="s0"/>
        </w:rPr>
        <w:t> </w:t>
      </w:r>
    </w:p>
    <w:p w:rsidR="00000000" w:rsidRDefault="00A239BA">
      <w:pPr>
        <w:pStyle w:val="pj"/>
      </w:pPr>
      <w:r>
        <w:rPr>
          <w:rStyle w:val="s0"/>
        </w:rPr>
        <w:t> </w:t>
      </w:r>
    </w:p>
    <w:p w:rsidR="00000000" w:rsidRDefault="00A239BA">
      <w:pPr>
        <w:pStyle w:val="pj"/>
      </w:pPr>
      <w:r>
        <w:rPr>
          <w:rStyle w:val="s0"/>
        </w:rPr>
        <w:t> </w:t>
      </w:r>
    </w:p>
    <w:p w:rsidR="00000000" w:rsidRDefault="00A239BA">
      <w:pPr>
        <w:pStyle w:val="pj"/>
      </w:pPr>
      <w:r>
        <w:rPr>
          <w:rStyle w:val="s0"/>
        </w:rPr>
        <w:t> </w:t>
      </w:r>
    </w:p>
    <w:p w:rsidR="00000000" w:rsidRDefault="00A239BA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9BA" w:rsidRDefault="00A239BA" w:rsidP="00A239BA">
      <w:r>
        <w:separator/>
      </w:r>
    </w:p>
  </w:endnote>
  <w:endnote w:type="continuationSeparator" w:id="0">
    <w:p w:rsidR="00A239BA" w:rsidRDefault="00A239BA" w:rsidP="00A23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BA" w:rsidRDefault="00A239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BA" w:rsidRDefault="00A239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BA" w:rsidRDefault="00A239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9BA" w:rsidRDefault="00A239BA" w:rsidP="00A239BA">
      <w:r>
        <w:separator/>
      </w:r>
    </w:p>
  </w:footnote>
  <w:footnote w:type="continuationSeparator" w:id="0">
    <w:p w:rsidR="00A239BA" w:rsidRDefault="00A239BA" w:rsidP="00A23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BA" w:rsidRDefault="00A239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BA" w:rsidRDefault="00A239BA" w:rsidP="00A23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39BA" w:rsidRDefault="00A239BA" w:rsidP="00A23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октября 2021 года № 761 «О внесении изменения в постановление Правительства Республики Казахстан от 16 сентября 2013 года № 971 «Об утверждении критериев приоритетности проектов по строительству и реконструкции автомобильных дорог общего пользования международного и республиканского значения и строительству, реконструкции, а также капитальному и среднему ремонту автомобильных дорог областного и районного значения» (утратило силу)</w:t>
    </w:r>
  </w:p>
  <w:p w:rsidR="00A239BA" w:rsidRPr="00A239BA" w:rsidRDefault="00A239BA" w:rsidP="00A23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BA" w:rsidRDefault="00A239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39BA"/>
    <w:rsid w:val="00A23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9B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9B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9B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9B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60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610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460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60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456</Words>
  <Characters>3752</Characters>
  <Application>Microsoft Office Word</Application>
  <DocSecurity>0</DocSecurity>
  <Lines>31</Lines>
  <Paragraphs>8</Paragraphs>
  <ScaleCrop>false</ScaleCrop>
  <Company>SPecialiST RePack</Company>
  <LinksUpToDate>false</LinksUpToDate>
  <CharactersWithSpaces>4200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октября 2021 года № 761 «О внесении изменения в постановление Правительства Республики Казахстан от 16 сентября 2013 года № 971 «Об утверждении критериев приоритетности проектов по строительству и реконструкции автомобильных дорог общего пользования международного и республиканского значения и строительству, реконструкции, а также капитальному и среднему ремонту автомобильных дорог областного и районного значения»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2023-12-22T04:23:00Z</dcterms:created>
  <dcterms:modified xsi:type="dcterms:W3CDTF">2023-12-22T04:23:00Z</dcterms:modified>
</cp:coreProperties>
</file>