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A74ECE">
      <w:pPr>
        <w:pStyle w:val="pj"/>
      </w:pPr>
      <w:bookmarkStart w:id="0" w:name="_GoBack"/>
      <w:bookmarkEnd w:id="0"/>
      <w:r>
        <w:rPr>
          <w:rStyle w:val="s0"/>
          <w:b/>
          <w:bCs/>
        </w:rPr>
        <w:t>Регламент государственной услуги «Выдача ветеринарного сертификата на перемещаемые (перевозимые) объекты при экспорте» (приложение 1 к приказу Министра сельского хозяйства РК от 24.08.15 г. № 7-1/764 ) (с изменениями по состоянию на 18.04.2019 г.) (утратил</w:t>
      </w:r>
      <w:r>
        <w:rPr>
          <w:rStyle w:val="s0"/>
          <w:b/>
          <w:bCs/>
        </w:rPr>
        <w:t xml:space="preserve"> силу)</w:t>
      </w:r>
    </w:p>
    <w:p w:rsidR="00000000" w:rsidRDefault="00A74ECE">
      <w:pPr>
        <w:pStyle w:val="a5"/>
      </w:pPr>
      <w:r>
        <w:t> </w:t>
      </w:r>
    </w:p>
    <w:p w:rsidR="00000000" w:rsidRDefault="00A74ECE">
      <w:pPr>
        <w:pStyle w:val="pj"/>
      </w:pPr>
      <w:r>
        <w:t>Зарегистрирован в Реестре государственной регистрации нормативных правовых актов Республики Казахстан 23 сентября 2015 года под № 12097</w:t>
      </w:r>
    </w:p>
    <w:p w:rsidR="00000000" w:rsidRDefault="00A74ECE">
      <w:pPr>
        <w:pStyle w:val="a5"/>
      </w:pPr>
      <w:r>
        <w:t> </w:t>
      </w:r>
    </w:p>
    <w:p w:rsidR="00000000" w:rsidRDefault="00A74ECE">
      <w:pPr>
        <w:pStyle w:val="pj"/>
      </w:pPr>
      <w:r>
        <w:t xml:space="preserve">Опубликован: </w:t>
      </w:r>
      <w:hyperlink r:id="rId7" w:history="1">
        <w:r>
          <w:rPr>
            <w:rStyle w:val="a3"/>
          </w:rPr>
          <w:t>Информационно-правовая система нормативных правовых актов РК «Әділет» 6 октября 2015 г.</w:t>
        </w:r>
      </w:hyperlink>
      <w:r>
        <w:t xml:space="preserve"> </w:t>
      </w:r>
    </w:p>
    <w:p w:rsidR="00000000" w:rsidRDefault="00A74ECE">
      <w:pPr>
        <w:pStyle w:val="pj"/>
      </w:pPr>
      <w:r>
        <w:t> </w:t>
      </w:r>
    </w:p>
    <w:p w:rsidR="00000000" w:rsidRDefault="00A74ECE">
      <w:pPr>
        <w:pStyle w:val="pj"/>
      </w:pPr>
      <w:r>
        <w:rPr>
          <w:rStyle w:val="s0"/>
        </w:rPr>
        <w:t xml:space="preserve">Утратил силу в соответствии с </w:t>
      </w:r>
      <w:hyperlink r:id="rId8" w:history="1">
        <w:r>
          <w:rPr>
            <w:rStyle w:val="a3"/>
          </w:rPr>
          <w:t>приказом</w:t>
        </w:r>
      </w:hyperlink>
      <w:r>
        <w:rPr>
          <w:rStyle w:val="s0"/>
        </w:rPr>
        <w:t xml:space="preserve"> Министра сельского хозяйства РК от 27 мая 2021 года № 171</w:t>
      </w:r>
    </w:p>
    <w:p w:rsidR="00000000" w:rsidRDefault="00A74ECE">
      <w:pPr>
        <w:pStyle w:val="pj"/>
      </w:pPr>
      <w:r>
        <w:t> </w:t>
      </w:r>
    </w:p>
    <w:p w:rsidR="00000000" w:rsidRDefault="00A74ECE">
      <w:pPr>
        <w:pStyle w:val="pj"/>
      </w:pPr>
      <w:r>
        <w:rPr>
          <w:rStyle w:val="s0"/>
        </w:rPr>
        <w:t>В</w:t>
      </w:r>
      <w:r>
        <w:rPr>
          <w:rStyle w:val="s0"/>
        </w:rPr>
        <w:t xml:space="preserve">несены изменения: </w:t>
      </w:r>
    </w:p>
    <w:p w:rsidR="00000000" w:rsidRDefault="00A74ECE">
      <w:pPr>
        <w:pStyle w:val="pj"/>
      </w:pPr>
      <w:r>
        <w:rPr>
          <w:rStyle w:val="s0"/>
        </w:rPr>
        <w:t> </w:t>
      </w:r>
    </w:p>
    <w:p w:rsidR="00000000" w:rsidRDefault="00A74ECE">
      <w:pPr>
        <w:pStyle w:val="pj"/>
      </w:pPr>
      <w:hyperlink r:id="rId9" w:anchor="sub_id=100" w:history="1">
        <w:r>
          <w:rPr>
            <w:rStyle w:val="a3"/>
          </w:rPr>
          <w:t>приказом</w:t>
        </w:r>
      </w:hyperlink>
      <w:r>
        <w:rPr>
          <w:rStyle w:val="s0"/>
        </w:rPr>
        <w:t xml:space="preserve"> Министра сельского хозяйства РК от 18.12.15 г. № 7-1/1098 (введен в действие по истечении десяти календарных дней после дня его первого официальн</w:t>
      </w:r>
      <w:r>
        <w:rPr>
          <w:rStyle w:val="s0"/>
        </w:rPr>
        <w:t xml:space="preserve">ого </w:t>
      </w:r>
      <w:hyperlink r:id="rId10" w:history="1">
        <w:r>
          <w:rPr>
            <w:rStyle w:val="a3"/>
          </w:rPr>
          <w:t>опубликования</w:t>
        </w:r>
      </w:hyperlink>
      <w:r>
        <w:rPr>
          <w:rStyle w:val="s0"/>
        </w:rPr>
        <w:t>);</w:t>
      </w:r>
    </w:p>
    <w:p w:rsidR="00000000" w:rsidRDefault="00A74ECE">
      <w:pPr>
        <w:pStyle w:val="pj"/>
      </w:pPr>
      <w:hyperlink r:id="rId11" w:history="1">
        <w:r>
          <w:rPr>
            <w:rStyle w:val="a3"/>
          </w:rPr>
          <w:t>приказом</w:t>
        </w:r>
      </w:hyperlink>
      <w:r>
        <w:rPr>
          <w:rStyle w:val="s00"/>
        </w:rPr>
        <w:t xml:space="preserve"> Министра сельского хозяйства РК от 18.04.19 г. № 159 (введен в действие по истечении 10 (десяти) </w:t>
      </w:r>
      <w:r>
        <w:rPr>
          <w:rStyle w:val="s00"/>
        </w:rPr>
        <w:t xml:space="preserve">календарных дней после дня его первого официального </w:t>
      </w:r>
      <w:hyperlink r:id="rId12" w:history="1">
        <w:r>
          <w:rPr>
            <w:rStyle w:val="a3"/>
          </w:rPr>
          <w:t>опубликования</w:t>
        </w:r>
      </w:hyperlink>
      <w:r>
        <w:rPr>
          <w:rStyle w:val="s00"/>
        </w:rPr>
        <w:t>).</w:t>
      </w:r>
    </w:p>
    <w:p w:rsidR="00000000" w:rsidRDefault="00A74ECE">
      <w:pPr>
        <w:pStyle w:val="a5"/>
      </w:pPr>
      <w:r>
        <w:t> </w:t>
      </w:r>
    </w:p>
    <w:p w:rsidR="00000000" w:rsidRDefault="00A74ECE">
      <w:pPr>
        <w:pStyle w:val="pj"/>
      </w:pPr>
      <w:r>
        <w:rPr>
          <w:rStyle w:val="s0"/>
        </w:rPr>
        <w:t>Предыдущие редакции:</w:t>
      </w:r>
    </w:p>
    <w:p w:rsidR="00000000" w:rsidRDefault="00A74ECE">
      <w:pPr>
        <w:pStyle w:val="pj"/>
      </w:pPr>
      <w:r>
        <w:rPr>
          <w:rStyle w:val="s0"/>
        </w:rPr>
        <w:t> </w:t>
      </w:r>
    </w:p>
    <w:p w:rsidR="00000000" w:rsidRDefault="00A74ECE">
      <w:pPr>
        <w:pStyle w:val="pj"/>
      </w:pPr>
      <w:hyperlink r:id="rId13" w:history="1">
        <w:r>
          <w:rPr>
            <w:rStyle w:val="a3"/>
          </w:rPr>
          <w:t>редакция</w:t>
        </w:r>
      </w:hyperlink>
      <w:r>
        <w:rPr>
          <w:rStyle w:val="s0"/>
        </w:rPr>
        <w:t>, действовавшая до внесен</w:t>
      </w:r>
      <w:r>
        <w:rPr>
          <w:rStyle w:val="s0"/>
        </w:rPr>
        <w:t>ия изменений от 18.12.15 г.</w:t>
      </w:r>
    </w:p>
    <w:p w:rsidR="00000000" w:rsidRDefault="00A74ECE">
      <w:pPr>
        <w:pStyle w:val="pj"/>
      </w:pPr>
      <w:hyperlink r:id="rId14" w:history="1">
        <w:r>
          <w:rPr>
            <w:rStyle w:val="a3"/>
          </w:rPr>
          <w:t>редакция</w:t>
        </w:r>
      </w:hyperlink>
      <w:r>
        <w:rPr>
          <w:rStyle w:val="s0"/>
        </w:rPr>
        <w:t>, действовавшая до внесения изменений от 18.04.19 г.</w:t>
      </w:r>
    </w:p>
    <w:p w:rsidR="00000000" w:rsidRDefault="00A74ECE">
      <w:pPr>
        <w:pStyle w:val="pj"/>
      </w:pPr>
      <w:r>
        <w:t> </w:t>
      </w:r>
    </w:p>
    <w:p w:rsidR="00000000" w:rsidRDefault="00A74ECE">
      <w:pPr>
        <w:pStyle w:val="pj"/>
      </w:pPr>
      <w:r>
        <w:t> </w:t>
      </w:r>
    </w:p>
    <w:sectPr w:rsidR="00000000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74ECE" w:rsidRDefault="00A74ECE" w:rsidP="00A74ECE">
      <w:r>
        <w:separator/>
      </w:r>
    </w:p>
  </w:endnote>
  <w:endnote w:type="continuationSeparator" w:id="0">
    <w:p w:rsidR="00A74ECE" w:rsidRDefault="00A74ECE" w:rsidP="00A74EC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74ECE" w:rsidRDefault="00A74ECE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74ECE" w:rsidRDefault="00A74ECE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74ECE" w:rsidRDefault="00A74ECE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74ECE" w:rsidRDefault="00A74ECE" w:rsidP="00A74ECE">
      <w:r>
        <w:separator/>
      </w:r>
    </w:p>
  </w:footnote>
  <w:footnote w:type="continuationSeparator" w:id="0">
    <w:p w:rsidR="00A74ECE" w:rsidRDefault="00A74ECE" w:rsidP="00A74ECE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74ECE" w:rsidRDefault="00A74ECE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74ECE" w:rsidRDefault="00A74ECE" w:rsidP="00A74ECE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A74ECE" w:rsidRPr="00A74ECE" w:rsidRDefault="00A74ECE" w:rsidP="00A74ECE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Регламент государственной услуги «Выдача ветеринарного сертификата на перемещаемые (перевозимые) объекты при экспорте» (приложение 1 к приказу Министра сельского хозяйства РК от 24.08.15 г. № 7-1/764 ) (с изменениями по состоянию на 18.04.2019 г.) (утратил силу)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74ECE" w:rsidRDefault="00A74ECE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A74ECE"/>
    <w:rsid w:val="00A74E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rFonts w:ascii="Times New Roman" w:hAnsi="Times New Roman" w:cs="Times New Roman" w:hint="default"/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Normal (Web)"/>
    <w:basedOn w:val="a"/>
    <w:uiPriority w:val="99"/>
    <w:semiHidden/>
    <w:unhideWhenUsed/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20">
    <w:name w:val="s20"/>
    <w:basedOn w:val="a0"/>
  </w:style>
  <w:style w:type="character" w:customStyle="1" w:styleId="s00">
    <w:name w:val="s00"/>
    <w:basedOn w:val="a0"/>
  </w:style>
  <w:style w:type="paragraph" w:styleId="a6">
    <w:name w:val="header"/>
    <w:basedOn w:val="a"/>
    <w:link w:val="a7"/>
    <w:uiPriority w:val="99"/>
    <w:unhideWhenUsed/>
    <w:rsid w:val="00A74ECE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A74ECE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A74ECE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A74ECE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rFonts w:ascii="Times New Roman" w:hAnsi="Times New Roman" w:cs="Times New Roman" w:hint="default"/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Normal (Web)"/>
    <w:basedOn w:val="a"/>
    <w:uiPriority w:val="99"/>
    <w:semiHidden/>
    <w:unhideWhenUsed/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20">
    <w:name w:val="s20"/>
    <w:basedOn w:val="a0"/>
  </w:style>
  <w:style w:type="character" w:customStyle="1" w:styleId="s00">
    <w:name w:val="s00"/>
    <w:basedOn w:val="a0"/>
  </w:style>
  <w:style w:type="paragraph" w:styleId="a6">
    <w:name w:val="header"/>
    <w:basedOn w:val="a"/>
    <w:link w:val="a7"/>
    <w:uiPriority w:val="99"/>
    <w:unhideWhenUsed/>
    <w:rsid w:val="00A74ECE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A74ECE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A74ECE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A74ECE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5637111" TargetMode="External"/><Relationship Id="rId13" Type="http://schemas.openxmlformats.org/officeDocument/2006/relationships/hyperlink" Target="http://online.zakon.kz/Document/?doc_id=32538549" TargetMode="External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://adilet.zan.kz/rus/origins/V1500012097" TargetMode="External"/><Relationship Id="rId12" Type="http://schemas.openxmlformats.org/officeDocument/2006/relationships/hyperlink" Target="http://online.zakon.kz/Document/?doc_id=34754470" TargetMode="External"/><Relationship Id="rId17" Type="http://schemas.openxmlformats.org/officeDocument/2006/relationships/footer" Target="footer1.xml"/><Relationship Id="rId2" Type="http://schemas.microsoft.com/office/2007/relationships/stylesWithEffects" Target="stylesWithEffects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9179968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://online.zakon.kz/Document/?doc_id=34686846" TargetMode="External"/><Relationship Id="rId19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9684756" TargetMode="External"/><Relationship Id="rId14" Type="http://schemas.openxmlformats.org/officeDocument/2006/relationships/hyperlink" Target="http://online.zakon.kz/Document/?doc_id=34919845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150</Words>
  <Characters>1509</Characters>
  <Application>Microsoft Office Word</Application>
  <DocSecurity>0</DocSecurity>
  <Lines>12</Lines>
  <Paragraphs>3</Paragraphs>
  <ScaleCrop>false</ScaleCrop>
  <Company/>
  <LinksUpToDate>false</LinksUpToDate>
  <CharactersWithSpaces>1656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Регламент государственной услуги «Выдача ветеринарного сертификата на перемещаемые (перевозимые) объекты при экспорте» (приложение 1 к приказу Министра сельского хозяйства РК от 24.08.15 г. № 7-1/764 ) (с изменениями по состоянию на 18.04.2019 г.) (утратил силу) (©Paragraph 2023)</dc:title>
  <dc:subject/>
  <dc:creator>Сергей М</dc:creator>
  <cp:keywords/>
  <dc:description/>
  <cp:lastModifiedBy>Сергей М</cp:lastModifiedBy>
  <cp:revision>2</cp:revision>
  <dcterms:created xsi:type="dcterms:W3CDTF">2023-11-29T08:29:00Z</dcterms:created>
  <dcterms:modified xsi:type="dcterms:W3CDTF">2023-11-29T08:29:00Z</dcterms:modified>
</cp:coreProperties>
</file>