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66D">
      <w:pPr>
        <w:pStyle w:val="pj"/>
      </w:pPr>
      <w:bookmarkStart w:id="0" w:name="_GoBack"/>
      <w:bookmarkEnd w:id="0"/>
      <w:r>
        <w:rPr>
          <w:rStyle w:val="s0"/>
          <w:b/>
          <w:bCs/>
        </w:rPr>
        <w:t>«Актуарийлерді оқытудың ең қысқа міндетті бағдарламасын, халықаралық актуарийлер қауымдастықтарының тізбесін жңне оларға қойылатын талаптарды, Міндетті актуарлық қорытындының мазмұнына жңне табыс етілу тңртібіне қойылатын талаптарды, Актуарийдің біліктіліг</w:t>
      </w:r>
      <w:r>
        <w:rPr>
          <w:rStyle w:val="s0"/>
          <w:b/>
          <w:bCs/>
        </w:rPr>
        <w:t>ін растауға қойылатын талаптарды, Сақтандыру (қайта сақтандыру) ұйымының штатында тұрған актуарийдің қызметін тексеру үшін тңуелсіз актуарийді тарту, тңуелсіз актуарийдің сақтандыру (қайта сақтандыру) ұйымының штатында тұрған актуарий жүргізген есептеулерд</w:t>
      </w:r>
      <w:r>
        <w:rPr>
          <w:rStyle w:val="s0"/>
          <w:b/>
          <w:bCs/>
        </w:rPr>
        <w:t xml:space="preserve">ің шынайылығын тексеру нңтижелерін жіберу қағидаларын жңне мерзімдерін, Сақтандыру нарығындағы актуарлық қызметтi жүзеге асыру құқығына лицензия беру қағидаларын, Тестілеу өткізу қағидаларын бекіту туралы» Қазақстан Республикасы Ұлттық Банкі Басқармасының </w:t>
      </w:r>
      <w:r>
        <w:rPr>
          <w:rStyle w:val="s0"/>
          <w:b/>
          <w:bCs/>
        </w:rPr>
        <w:t>2018 жылғы 27 тамыздағы № 19...</w:t>
      </w:r>
    </w:p>
    <w:p w:rsidR="00000000" w:rsidRDefault="00B5566D">
      <w:pPr>
        <w:pStyle w:val="pj"/>
      </w:pPr>
      <w:r>
        <w:rPr>
          <w:rStyle w:val="s0"/>
          <w:b/>
          <w:bCs/>
        </w:rPr>
        <w:t> </w:t>
      </w:r>
    </w:p>
    <w:p w:rsidR="00000000" w:rsidRDefault="00B5566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26 қазанда № 17618 тіркелді</w:t>
      </w:r>
    </w:p>
    <w:p w:rsidR="00000000" w:rsidRDefault="00B5566D">
      <w:pPr>
        <w:pStyle w:val="pj"/>
      </w:pPr>
      <w:r>
        <w:rPr>
          <w:rStyle w:val="s0"/>
        </w:rPr>
        <w:t> </w:t>
      </w:r>
    </w:p>
    <w:p w:rsidR="00000000" w:rsidRDefault="00B5566D">
      <w:pPr>
        <w:pStyle w:val="pj"/>
      </w:pPr>
      <w:r>
        <w:rPr>
          <w:rStyle w:val="s0"/>
        </w:rPr>
        <w:t xml:space="preserve">Жариялануы: </w:t>
      </w:r>
      <w:hyperlink r:id="rId7" w:anchor="!/doc/125578/kaz" w:history="1">
        <w:r>
          <w:rPr>
            <w:rStyle w:val="a4"/>
          </w:rPr>
          <w:t>«ҚР НҚА электрондық түрдегі эталондық бақылау банкі» АЖ 2018 ж. 7 қарашада</w:t>
        </w:r>
      </w:hyperlink>
      <w:r>
        <w:rPr>
          <w:rStyle w:val="s0"/>
        </w:rPr>
        <w:t>; «Егемен Қазақстан» 2018 жылғы 8 қараша № 214 (29445)</w:t>
      </w:r>
    </w:p>
    <w:p w:rsidR="00000000" w:rsidRDefault="00B5566D">
      <w:pPr>
        <w:pStyle w:val="pj"/>
      </w:pPr>
      <w:r>
        <w:rPr>
          <w:rStyle w:val="s0"/>
        </w:rPr>
        <w:t> </w:t>
      </w:r>
    </w:p>
    <w:p w:rsidR="00000000" w:rsidRDefault="00B5566D">
      <w:pPr>
        <w:pStyle w:val="pj"/>
      </w:pPr>
      <w:r>
        <w:rPr>
          <w:rStyle w:val="s0"/>
        </w:rPr>
        <w:t>Енгізілген өзгерістер:</w:t>
      </w:r>
    </w:p>
    <w:p w:rsidR="00000000" w:rsidRDefault="00B5566D">
      <w:pPr>
        <w:pStyle w:val="pj"/>
      </w:pPr>
      <w:r>
        <w:rPr>
          <w:rStyle w:val="s0"/>
        </w:rPr>
        <w:t> </w:t>
      </w:r>
    </w:p>
    <w:p w:rsidR="00000000" w:rsidRDefault="00B5566D">
      <w:pPr>
        <w:pStyle w:val="pj"/>
      </w:pPr>
      <w:r>
        <w:rPr>
          <w:rStyle w:val="s0"/>
        </w:rPr>
        <w:t>ҚР</w:t>
      </w:r>
      <w:r>
        <w:rPr>
          <w:rStyle w:val="s0"/>
        </w:rPr>
        <w:t xml:space="preserve"> Қаржы нарығын реттеу және дамыту агенттігі Басқармасының 2020.30.03. № 45 </w:t>
      </w:r>
      <w:hyperlink r:id="rId8"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B5566D">
      <w:pPr>
        <w:pStyle w:val="pj"/>
      </w:pPr>
      <w:r>
        <w:rPr>
          <w:rStyle w:val="s0"/>
        </w:rPr>
        <w:t>ҚР</w:t>
      </w:r>
      <w:r>
        <w:rPr>
          <w:rStyle w:val="s0"/>
        </w:rPr>
        <w:t xml:space="preserve"> Қаржы нарығын реттеу және дамыту агенттігі </w:t>
      </w:r>
      <w:r>
        <w:rPr>
          <w:rStyle w:val="s0"/>
        </w:rPr>
        <w:t xml:space="preserve">Басқармасының 2021.05.02. № 7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жиырма бір күн өткен соң қолданысқа енгі</w:t>
      </w:r>
      <w:r>
        <w:rPr>
          <w:rStyle w:val="s0"/>
        </w:rPr>
        <w:t>зілді)</w:t>
      </w:r>
    </w:p>
    <w:p w:rsidR="00000000" w:rsidRDefault="00B5566D">
      <w:pPr>
        <w:pStyle w:val="pj"/>
      </w:pPr>
      <w:r>
        <w:rPr>
          <w:rStyle w:val="s0"/>
        </w:rPr>
        <w:t>ҚР</w:t>
      </w:r>
      <w:r>
        <w:rPr>
          <w:rStyle w:val="s0"/>
        </w:rPr>
        <w:t xml:space="preserve"> Қаржы нарығын реттеу және дамыту агенттігі Басқармасының 2022.14.02. № 2 </w:t>
      </w:r>
      <w:hyperlink r:id="rId12" w:anchor="sub_id=300" w:history="1">
        <w:r>
          <w:rPr>
            <w:rStyle w:val="a4"/>
          </w:rPr>
          <w:t>Қаулысымен</w:t>
        </w:r>
      </w:hyperlink>
      <w:r>
        <w:rPr>
          <w:rStyle w:val="s0"/>
        </w:rPr>
        <w:t xml:space="preserve"> (ресми </w:t>
      </w:r>
      <w:hyperlink r:id="rId13" w:history="1">
        <w:r>
          <w:rPr>
            <w:rStyle w:val="a4"/>
          </w:rPr>
          <w:t>жарияланғ</w:t>
        </w:r>
        <w:r>
          <w:rPr>
            <w:rStyle w:val="a4"/>
          </w:rPr>
          <w:t>ан</w:t>
        </w:r>
      </w:hyperlink>
      <w:r>
        <w:rPr>
          <w:rStyle w:val="s0"/>
        </w:rPr>
        <w:t xml:space="preserve"> күнінен кейін күнтізбелік алпыс күн өткен соң қолданысқа енгізілді)</w:t>
      </w:r>
    </w:p>
    <w:p w:rsidR="00000000" w:rsidRDefault="00B5566D">
      <w:pPr>
        <w:pStyle w:val="pj"/>
      </w:pPr>
      <w:r>
        <w:rPr>
          <w:rStyle w:val="s0"/>
        </w:rPr>
        <w:t>ҚР</w:t>
      </w:r>
      <w:r>
        <w:rPr>
          <w:rStyle w:val="s0"/>
        </w:rPr>
        <w:t xml:space="preserve"> Қаржы нарығын реттеу және дамыту агенттігі Басқармасының 2022.23.11. № 102 </w:t>
      </w:r>
      <w:hyperlink r:id="rId14" w:anchor="sub_id=300" w:history="1">
        <w:r>
          <w:rPr>
            <w:rStyle w:val="a4"/>
          </w:rPr>
          <w:t>Қаулысымен</w:t>
        </w:r>
      </w:hyperlink>
      <w:r>
        <w:rPr>
          <w:rStyle w:val="s0"/>
        </w:rPr>
        <w:t xml:space="preserve"> (2023 ж. 29 қаң</w:t>
      </w:r>
      <w:r>
        <w:rPr>
          <w:rStyle w:val="s0"/>
        </w:rPr>
        <w:t xml:space="preserve">тардан бастап </w:t>
      </w:r>
      <w:hyperlink r:id="rId15" w:anchor="sub_id=40" w:history="1">
        <w:r>
          <w:rPr>
            <w:rStyle w:val="a4"/>
          </w:rPr>
          <w:t>қолданысқа</w:t>
        </w:r>
        <w:r>
          <w:rPr>
            <w:rStyle w:val="a4"/>
          </w:rPr>
          <w:t xml:space="preserve"> енгізілді</w:t>
        </w:r>
      </w:hyperlink>
      <w:r>
        <w:rPr>
          <w:rStyle w:val="s0"/>
        </w:rPr>
        <w:t>)</w:t>
      </w:r>
    </w:p>
    <w:p w:rsidR="00000000" w:rsidRDefault="00B5566D">
      <w:pPr>
        <w:pStyle w:val="pj"/>
      </w:pPr>
      <w:r>
        <w:rPr>
          <w:rStyle w:val="s0"/>
        </w:rPr>
        <w:t>ҚР</w:t>
      </w:r>
      <w:r>
        <w:rPr>
          <w:rStyle w:val="s0"/>
        </w:rPr>
        <w:t xml:space="preserve"> Қаржы нарығын реттеу және дамыту агенттігі Басқармасының 2024.27.12. № 87 </w:t>
      </w:r>
      <w:hyperlink r:id="rId16" w:anchor="sub_id=300" w:history="1">
        <w:r>
          <w:rPr>
            <w:rStyle w:val="a4"/>
          </w:rPr>
          <w:t>Қаулысымен</w:t>
        </w:r>
      </w:hyperlink>
      <w:r>
        <w:rPr>
          <w:rStyle w:val="s0"/>
        </w:rPr>
        <w:t xml:space="preserve"> (2025 ж. 7 сәуірден бастап </w:t>
      </w:r>
      <w:hyperlink r:id="rId17" w:anchor="sub_id=40" w:history="1">
        <w:r>
          <w:rPr>
            <w:rStyle w:val="a4"/>
          </w:rPr>
          <w:t>қолданысқа</w:t>
        </w:r>
        <w:r>
          <w:rPr>
            <w:rStyle w:val="a4"/>
          </w:rPr>
          <w:t xml:space="preserve"> енгізілді</w:t>
        </w:r>
      </w:hyperlink>
      <w:r>
        <w:rPr>
          <w:rStyle w:val="s0"/>
        </w:rPr>
        <w:t>)</w:t>
      </w:r>
    </w:p>
    <w:p w:rsidR="00000000" w:rsidRDefault="00B5566D">
      <w:pPr>
        <w:pStyle w:val="pj"/>
      </w:pPr>
      <w:r>
        <w:rPr>
          <w:rStyle w:val="s0"/>
        </w:rPr>
        <w:t> </w:t>
      </w:r>
    </w:p>
    <w:p w:rsidR="00000000" w:rsidRDefault="00B5566D">
      <w:pPr>
        <w:pStyle w:val="pj"/>
      </w:pPr>
      <w:r>
        <w:rPr>
          <w:rStyle w:val="s0"/>
        </w:rPr>
        <w:t>Бұрынғы редакциялар:</w:t>
      </w:r>
    </w:p>
    <w:p w:rsidR="00000000" w:rsidRDefault="00B5566D">
      <w:pPr>
        <w:pStyle w:val="pj"/>
      </w:pPr>
      <w:r>
        <w:rPr>
          <w:rStyle w:val="s0"/>
        </w:rPr>
        <w:t> </w:t>
      </w:r>
    </w:p>
    <w:p w:rsidR="00000000" w:rsidRDefault="00B5566D">
      <w:pPr>
        <w:pStyle w:val="pj"/>
      </w:pPr>
      <w:r>
        <w:rPr>
          <w:rStyle w:val="s0"/>
        </w:rPr>
        <w:t xml:space="preserve">2020 ж. 30 наурызға дейін қолданылған </w:t>
      </w:r>
      <w:hyperlink r:id="rId18" w:history="1">
        <w:r>
          <w:rPr>
            <w:rStyle w:val="a4"/>
          </w:rPr>
          <w:t>редакция</w:t>
        </w:r>
      </w:hyperlink>
    </w:p>
    <w:p w:rsidR="00000000" w:rsidRDefault="00B5566D">
      <w:pPr>
        <w:pStyle w:val="pj"/>
      </w:pPr>
      <w:r>
        <w:rPr>
          <w:rStyle w:val="s0"/>
        </w:rPr>
        <w:t xml:space="preserve">2021 ж. 5 ақпанға дейін қолданылған </w:t>
      </w:r>
      <w:hyperlink r:id="rId19" w:history="1">
        <w:r>
          <w:rPr>
            <w:rStyle w:val="a4"/>
          </w:rPr>
          <w:t>редакция</w:t>
        </w:r>
      </w:hyperlink>
    </w:p>
    <w:p w:rsidR="00000000" w:rsidRDefault="00B5566D">
      <w:pPr>
        <w:pStyle w:val="pj"/>
      </w:pPr>
      <w:r>
        <w:rPr>
          <w:rStyle w:val="s0"/>
        </w:rPr>
        <w:t xml:space="preserve">2022 ж. 14 ақпанға дейін қолданылған </w:t>
      </w:r>
      <w:hyperlink r:id="rId20" w:history="1">
        <w:r>
          <w:rPr>
            <w:rStyle w:val="a4"/>
          </w:rPr>
          <w:t>редакция</w:t>
        </w:r>
      </w:hyperlink>
    </w:p>
    <w:p w:rsidR="00000000" w:rsidRDefault="00B5566D">
      <w:pPr>
        <w:pStyle w:val="pj"/>
      </w:pPr>
      <w:r>
        <w:rPr>
          <w:rStyle w:val="s0"/>
        </w:rPr>
        <w:t xml:space="preserve">2022 ж. 23 қарашаға дейін қолданылған </w:t>
      </w:r>
      <w:hyperlink r:id="rId21" w:history="1">
        <w:r>
          <w:rPr>
            <w:rStyle w:val="a4"/>
          </w:rPr>
          <w:t>редакция</w:t>
        </w:r>
      </w:hyperlink>
    </w:p>
    <w:p w:rsidR="00000000" w:rsidRDefault="00B5566D">
      <w:pPr>
        <w:pStyle w:val="pj"/>
      </w:pPr>
      <w:r>
        <w:rPr>
          <w:rStyle w:val="s0"/>
        </w:rPr>
        <w:t xml:space="preserve">2024 ж. 27 желтоқсанға дейін қолданылған </w:t>
      </w:r>
      <w:hyperlink r:id="rId22" w:history="1">
        <w:r>
          <w:rPr>
            <w:rStyle w:val="a4"/>
          </w:rPr>
          <w:t>редакция</w:t>
        </w:r>
      </w:hyperlink>
    </w:p>
    <w:p w:rsidR="00000000" w:rsidRDefault="00B5566D">
      <w:pPr>
        <w:pStyle w:val="pj"/>
      </w:pPr>
      <w:r>
        <w:rPr>
          <w:rStyle w:val="s0"/>
        </w:rPr>
        <w:t> </w:t>
      </w:r>
    </w:p>
    <w:p w:rsidR="00000000" w:rsidRDefault="00B5566D">
      <w:pPr>
        <w:pStyle w:val="pj"/>
      </w:pPr>
      <w:r>
        <w:rPr>
          <w:rStyle w:val="s0"/>
        </w:rPr>
        <w:t> </w:t>
      </w:r>
    </w:p>
    <w:p w:rsidR="00000000" w:rsidRDefault="00B5566D">
      <w:pPr>
        <w:pStyle w:val="pj"/>
      </w:pPr>
      <w:r>
        <w:rPr>
          <w:rStyle w:val="s0"/>
        </w:rPr>
        <w:t> </w:t>
      </w:r>
    </w:p>
    <w:p w:rsidR="00000000" w:rsidRDefault="00B5566D">
      <w:pPr>
        <w:pStyle w:val="pj"/>
      </w:pPr>
      <w:r>
        <w:rPr>
          <w:rStyle w:val="s0"/>
        </w:rPr>
        <w:t> </w:t>
      </w:r>
    </w:p>
    <w:p w:rsidR="00000000" w:rsidRDefault="00B5566D">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66D" w:rsidRDefault="00B5566D" w:rsidP="00B5566D">
      <w:r>
        <w:separator/>
      </w:r>
    </w:p>
  </w:endnote>
  <w:endnote w:type="continuationSeparator" w:id="0">
    <w:p w:rsidR="00B5566D" w:rsidRDefault="00B5566D" w:rsidP="00B55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66D" w:rsidRDefault="00B5566D" w:rsidP="00B5566D">
      <w:r>
        <w:separator/>
      </w:r>
    </w:p>
  </w:footnote>
  <w:footnote w:type="continuationSeparator" w:id="0">
    <w:p w:rsidR="00B5566D" w:rsidRDefault="00B5566D" w:rsidP="00B556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rsidP="00B556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566D" w:rsidRPr="00B5566D" w:rsidRDefault="00B5566D" w:rsidP="00B5566D">
    <w:pPr>
      <w:pStyle w:val="a6"/>
      <w:spacing w:after="100"/>
      <w:jc w:val="right"/>
      <w:rPr>
        <w:rFonts w:ascii="Arial" w:hAnsi="Arial" w:cs="Arial"/>
        <w:color w:val="808080"/>
        <w:sz w:val="20"/>
      </w:rPr>
    </w:pPr>
    <w:r>
      <w:rPr>
        <w:rFonts w:ascii="Arial" w:hAnsi="Arial" w:cs="Arial"/>
        <w:color w:val="808080"/>
        <w:sz w:val="20"/>
      </w:rPr>
      <w:t>Документ: «Актуарийлерді оқытудың ең қысқа міндетті бағдарламасын, халықаралық актуарийлер қауымдастықтарының тізбесін және оларға қойылатын талаптарды, Міндетті актуарлық қорытындының мазмұнына және табыс етілу тәртібіне қойылатын талаптарды, Актуарийдің біліктілігін растауға қойылатын талаптарды, Сақтандыру (қайта сақтандыру) ұйымының штатында тұрған актуарийдің қызметін тексеру үшін тәуелсіз актуарийді тарту, тәуелсіз актуарийдің сақтандыру (қайта сақтандыру) ұйымының штатында тұрған актуарий жүргізген есептеулердің шынайылығын тексеру нәтижелерін жіберу қағидаларын және мерзімдерін, Сақтандыру нарығындағы актуарлық қызметтi жүзеге асыру құқығына лицензия беру қағидаларын, Тестілеу өткізу қағидаларын бекіту туралы» Қазақстан Республикасы Ұлттық Банкі Басқармасының 2018 жылғы 27 тамыздағы № 19...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66D" w:rsidRDefault="00B556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566D"/>
    <w:rsid w:val="00B556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66D"/>
    <w:pPr>
      <w:tabs>
        <w:tab w:val="center" w:pos="4677"/>
        <w:tab w:val="right" w:pos="9355"/>
      </w:tabs>
    </w:pPr>
  </w:style>
  <w:style w:type="character" w:customStyle="1" w:styleId="a7">
    <w:name w:val="Верхний колонтитул Знак"/>
    <w:basedOn w:val="a0"/>
    <w:link w:val="a6"/>
    <w:uiPriority w:val="99"/>
    <w:rsid w:val="00B5566D"/>
    <w:rPr>
      <w:rFonts w:eastAsiaTheme="minorEastAsia"/>
      <w:sz w:val="24"/>
      <w:szCs w:val="24"/>
    </w:rPr>
  </w:style>
  <w:style w:type="paragraph" w:styleId="a8">
    <w:name w:val="footer"/>
    <w:basedOn w:val="a"/>
    <w:link w:val="a9"/>
    <w:uiPriority w:val="99"/>
    <w:unhideWhenUsed/>
    <w:rsid w:val="00B5566D"/>
    <w:pPr>
      <w:tabs>
        <w:tab w:val="center" w:pos="4677"/>
        <w:tab w:val="right" w:pos="9355"/>
      </w:tabs>
    </w:pPr>
  </w:style>
  <w:style w:type="character" w:customStyle="1" w:styleId="a9">
    <w:name w:val="Нижний колонтитул Знак"/>
    <w:basedOn w:val="a0"/>
    <w:link w:val="a8"/>
    <w:uiPriority w:val="99"/>
    <w:rsid w:val="00B5566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66D"/>
    <w:pPr>
      <w:tabs>
        <w:tab w:val="center" w:pos="4677"/>
        <w:tab w:val="right" w:pos="9355"/>
      </w:tabs>
    </w:pPr>
  </w:style>
  <w:style w:type="character" w:customStyle="1" w:styleId="a7">
    <w:name w:val="Верхний колонтитул Знак"/>
    <w:basedOn w:val="a0"/>
    <w:link w:val="a6"/>
    <w:uiPriority w:val="99"/>
    <w:rsid w:val="00B5566D"/>
    <w:rPr>
      <w:rFonts w:eastAsiaTheme="minorEastAsia"/>
      <w:sz w:val="24"/>
      <w:szCs w:val="24"/>
    </w:rPr>
  </w:style>
  <w:style w:type="paragraph" w:styleId="a8">
    <w:name w:val="footer"/>
    <w:basedOn w:val="a"/>
    <w:link w:val="a9"/>
    <w:uiPriority w:val="99"/>
    <w:unhideWhenUsed/>
    <w:rsid w:val="00B5566D"/>
    <w:pPr>
      <w:tabs>
        <w:tab w:val="center" w:pos="4677"/>
        <w:tab w:val="right" w:pos="9355"/>
      </w:tabs>
    </w:pPr>
  </w:style>
  <w:style w:type="character" w:customStyle="1" w:styleId="a9">
    <w:name w:val="Нижний колонтитул Знак"/>
    <w:basedOn w:val="a0"/>
    <w:link w:val="a8"/>
    <w:uiPriority w:val="99"/>
    <w:rsid w:val="00B5566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785681" TargetMode="External"/><Relationship Id="rId13" Type="http://schemas.openxmlformats.org/officeDocument/2006/relationships/hyperlink" Target="http://online.zakon.kz/Document/?doc_id=35808028" TargetMode="External"/><Relationship Id="rId18" Type="http://schemas.openxmlformats.org/officeDocument/2006/relationships/hyperlink" Target="http://online.zakon.kz/Document/?doc_id=35431865"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9753042" TargetMode="External"/><Relationship Id="rId7" Type="http://schemas.openxmlformats.org/officeDocument/2006/relationships/hyperlink" Target="http://law.gov.kz/client/" TargetMode="External"/><Relationship Id="rId12" Type="http://schemas.openxmlformats.org/officeDocument/2006/relationships/hyperlink" Target="http://online.zakon.kz/Document/?doc_id=35140358" TargetMode="External"/><Relationship Id="rId17" Type="http://schemas.openxmlformats.org/officeDocument/2006/relationships/hyperlink" Target="http://online.zakon.kz/Document/?doc_id=39167433"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9167433" TargetMode="External"/><Relationship Id="rId20" Type="http://schemas.openxmlformats.org/officeDocument/2006/relationships/hyperlink" Target="http://online.zakon.kz/Document/?doc_id=32272768"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748658"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715285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8846456" TargetMode="External"/><Relationship Id="rId19" Type="http://schemas.openxmlformats.org/officeDocument/2006/relationships/hyperlink" Target="http://online.zakon.kz/Document/?doc_id=32602296" TargetMode="External"/><Relationship Id="rId4" Type="http://schemas.openxmlformats.org/officeDocument/2006/relationships/webSettings" Target="webSettings.xml"/><Relationship Id="rId9" Type="http://schemas.openxmlformats.org/officeDocument/2006/relationships/hyperlink" Target="http://online.zakon.kz/Document/?doc_id=38633287" TargetMode="External"/><Relationship Id="rId14" Type="http://schemas.openxmlformats.org/officeDocument/2006/relationships/hyperlink" Target="http://online.zakon.kz/Document/?doc_id=37152850" TargetMode="External"/><Relationship Id="rId22" Type="http://schemas.openxmlformats.org/officeDocument/2006/relationships/hyperlink" Target="http://online.zakon.kz/Document/?doc_id=36851992"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3025</Characters>
  <Application>Microsoft Office Word</Application>
  <DocSecurity>0</DocSecurity>
  <Lines>25</Lines>
  <Paragraphs>6</Paragraphs>
  <ScaleCrop>false</ScaleCrop>
  <Company/>
  <LinksUpToDate>false</LinksUpToDate>
  <CharactersWithSpaces>3290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2025-05-01T22:43:00Z</dcterms:created>
  <dcterms:modified xsi:type="dcterms:W3CDTF">2025-05-01T22:43:00Z</dcterms:modified>
</cp:coreProperties>
</file>