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7551C9">
      <w:pPr>
        <w:ind w:firstLine="397"/>
        <w:jc w:val="both"/>
      </w:pPr>
      <w:bookmarkStart w:id="0" w:name="_GoBack"/>
      <w:bookmarkEnd w:id="0"/>
      <w:r>
        <w:rPr>
          <w:rStyle w:val="s0"/>
          <w:b/>
          <w:bCs/>
        </w:rPr>
        <w:t>Стандарт государственной услуги «Выдача разрешения иностранцам и лицам без гражданства на постоянное жительство в Республике Казахстан» (приложение 1 к приказу Министра внутренних дел Республики Казахстан от 7 апреля 2015 года № 315) (с изменениями по сост</w:t>
      </w:r>
      <w:r>
        <w:rPr>
          <w:rStyle w:val="s0"/>
          <w:b/>
          <w:bCs/>
        </w:rPr>
        <w:t>оянию на 01.08.2019 г.) (утратил силу)</w:t>
      </w:r>
    </w:p>
    <w:p w:rsidR="00000000" w:rsidRDefault="007551C9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7551C9">
      <w:pPr>
        <w:ind w:firstLine="400"/>
        <w:jc w:val="both"/>
      </w:pPr>
      <w:r>
        <w:rPr>
          <w:rStyle w:val="s0"/>
        </w:rPr>
        <w:t>Зарегистрирован в Реестре государственной регистрации нормативных правовых актов Республики Казахстан 27 мая 2015 года под № 11203</w:t>
      </w:r>
    </w:p>
    <w:p w:rsidR="00000000" w:rsidRDefault="007551C9">
      <w:pPr>
        <w:ind w:firstLine="400"/>
        <w:jc w:val="both"/>
      </w:pPr>
      <w:r>
        <w:rPr>
          <w:rStyle w:val="s0"/>
        </w:rPr>
        <w:t> </w:t>
      </w:r>
    </w:p>
    <w:p w:rsidR="00000000" w:rsidRDefault="007551C9">
      <w:pPr>
        <w:ind w:firstLine="400"/>
        <w:jc w:val="both"/>
      </w:pPr>
      <w:r>
        <w:rPr>
          <w:rStyle w:val="s0"/>
        </w:rPr>
        <w:t xml:space="preserve">Опубликован: </w:t>
      </w:r>
      <w:hyperlink r:id="rId7" w:history="1">
        <w:r>
          <w:rPr>
            <w:rStyle w:val="a4"/>
          </w:rPr>
          <w:t>Информационно-правовая система нормативных правовых актов РК «Әділет» 22 июня 2015 г.</w:t>
        </w:r>
      </w:hyperlink>
      <w:r>
        <w:rPr>
          <w:rStyle w:val="s0"/>
        </w:rPr>
        <w:t>; «Казахстанская правда» от 2 июля 2015 г. № 123 (27999)</w:t>
      </w:r>
    </w:p>
    <w:p w:rsidR="00000000" w:rsidRDefault="007551C9">
      <w:pPr>
        <w:ind w:firstLine="400"/>
        <w:jc w:val="both"/>
      </w:pPr>
      <w:r>
        <w:rPr>
          <w:rStyle w:val="s0"/>
        </w:rPr>
        <w:t> </w:t>
      </w:r>
    </w:p>
    <w:p w:rsidR="00000000" w:rsidRDefault="007551C9">
      <w:pPr>
        <w:ind w:firstLine="397"/>
        <w:jc w:val="both"/>
      </w:pPr>
      <w:r>
        <w:rPr>
          <w:rStyle w:val="s0"/>
        </w:rPr>
        <w:t xml:space="preserve">Утратил силу в соответствии с </w:t>
      </w:r>
      <w:hyperlink r:id="rId8" w:anchor="sub_id=2" w:history="1">
        <w:r>
          <w:rPr>
            <w:rStyle w:val="a4"/>
          </w:rPr>
          <w:t>при</w:t>
        </w:r>
        <w:r>
          <w:rPr>
            <w:rStyle w:val="a4"/>
          </w:rPr>
          <w:t>казом</w:t>
        </w:r>
      </w:hyperlink>
      <w:r>
        <w:rPr>
          <w:rStyle w:val="s0"/>
        </w:rPr>
        <w:t xml:space="preserve"> Министра внутренних дел РК от 30 марта 2020 года № 265</w:t>
      </w:r>
    </w:p>
    <w:p w:rsidR="00000000" w:rsidRDefault="007551C9">
      <w:pPr>
        <w:ind w:firstLine="400"/>
        <w:jc w:val="both"/>
      </w:pPr>
      <w:r>
        <w:rPr>
          <w:rStyle w:val="s0"/>
        </w:rPr>
        <w:t> </w:t>
      </w:r>
    </w:p>
    <w:p w:rsidR="00000000" w:rsidRDefault="007551C9">
      <w:pPr>
        <w:ind w:firstLine="400"/>
        <w:jc w:val="both"/>
      </w:pPr>
      <w:r>
        <w:rPr>
          <w:rStyle w:val="s0"/>
        </w:rPr>
        <w:t>Внесены изменения:</w:t>
      </w:r>
    </w:p>
    <w:p w:rsidR="00000000" w:rsidRDefault="007551C9">
      <w:pPr>
        <w:ind w:firstLine="400"/>
        <w:jc w:val="both"/>
      </w:pPr>
      <w:r>
        <w:rPr>
          <w:rStyle w:val="s0"/>
        </w:rPr>
        <w:t> </w:t>
      </w:r>
    </w:p>
    <w:p w:rsidR="00000000" w:rsidRDefault="007551C9">
      <w:pPr>
        <w:ind w:firstLine="400"/>
        <w:jc w:val="both"/>
      </w:pPr>
      <w:hyperlink r:id="rId9" w:anchor="sub_id=200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Министра внутренних дел РК от 28.01.16 г. № 84 (введен в действие с 1 марта 2016 г</w:t>
      </w:r>
      <w:r>
        <w:rPr>
          <w:rStyle w:val="s0"/>
        </w:rPr>
        <w:t>ода);</w:t>
      </w:r>
    </w:p>
    <w:p w:rsidR="00000000" w:rsidRDefault="007551C9">
      <w:pPr>
        <w:ind w:firstLine="400"/>
        <w:jc w:val="both"/>
      </w:pPr>
      <w:hyperlink r:id="rId10" w:anchor="sub_id=100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Министра внутренних дел РК от 10.02.17 г. № 706 (введен в действие по истечении десяти календарных дней после дня его первого официального </w:t>
      </w:r>
      <w:hyperlink r:id="rId11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7551C9">
      <w:pPr>
        <w:ind w:firstLine="400"/>
        <w:jc w:val="both"/>
      </w:pPr>
      <w:hyperlink r:id="rId12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Министра внутренних дел РК от 30.10.17 г. № 724 (введен в действие по истечении десяти календарных дней после дня его перв</w:t>
      </w:r>
      <w:r>
        <w:rPr>
          <w:rStyle w:val="s0"/>
        </w:rPr>
        <w:t xml:space="preserve">ого официального </w:t>
      </w:r>
      <w:hyperlink r:id="rId13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7551C9">
      <w:pPr>
        <w:ind w:firstLine="397"/>
        <w:jc w:val="both"/>
      </w:pPr>
      <w:hyperlink r:id="rId14" w:anchor="sub_id=100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Министра внутренних дел РК от 27.12.18 г. № 940 (введен в действие п</w:t>
      </w:r>
      <w:r>
        <w:rPr>
          <w:rStyle w:val="s0"/>
        </w:rPr>
        <w:t xml:space="preserve">о истечении десяти календарных дней после дня его первого официального </w:t>
      </w:r>
      <w:hyperlink r:id="rId15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7551C9">
      <w:pPr>
        <w:ind w:firstLine="397"/>
        <w:jc w:val="both"/>
      </w:pPr>
      <w:hyperlink r:id="rId16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Министра внутренних дел РК от </w:t>
      </w:r>
      <w:r>
        <w:rPr>
          <w:rStyle w:val="s0"/>
        </w:rPr>
        <w:t xml:space="preserve">01.08.19 г. № 668 (введен в действие по истечении десяти календарных дней после дня его первого официального </w:t>
      </w:r>
      <w:hyperlink r:id="rId17" w:history="1">
        <w:r>
          <w:rPr>
            <w:rStyle w:val="a4"/>
          </w:rPr>
          <w:t>опубликования</w:t>
        </w:r>
      </w:hyperlink>
      <w:r>
        <w:rPr>
          <w:rStyle w:val="s0"/>
        </w:rPr>
        <w:t>).</w:t>
      </w:r>
    </w:p>
    <w:p w:rsidR="00000000" w:rsidRDefault="007551C9">
      <w:r>
        <w:t> </w:t>
      </w:r>
    </w:p>
    <w:p w:rsidR="00000000" w:rsidRDefault="007551C9">
      <w:pPr>
        <w:ind w:firstLine="400"/>
        <w:jc w:val="both"/>
      </w:pPr>
      <w:r>
        <w:t>Предыдущие редакции:</w:t>
      </w:r>
    </w:p>
    <w:p w:rsidR="00000000" w:rsidRDefault="007551C9">
      <w:pPr>
        <w:ind w:firstLine="400"/>
        <w:jc w:val="both"/>
      </w:pPr>
      <w:r>
        <w:t> </w:t>
      </w:r>
    </w:p>
    <w:p w:rsidR="00000000" w:rsidRDefault="007551C9">
      <w:pPr>
        <w:ind w:firstLine="400"/>
        <w:jc w:val="both"/>
      </w:pPr>
      <w:hyperlink r:id="rId18" w:history="1">
        <w:r>
          <w:rPr>
            <w:rStyle w:val="a4"/>
          </w:rPr>
          <w:t>редакция</w:t>
        </w:r>
      </w:hyperlink>
      <w:r>
        <w:t>, действовавшая до внесения изменений от 28.01.16 г.</w:t>
      </w:r>
    </w:p>
    <w:p w:rsidR="00000000" w:rsidRDefault="007551C9">
      <w:pPr>
        <w:ind w:firstLine="400"/>
        <w:jc w:val="both"/>
      </w:pPr>
      <w:hyperlink r:id="rId19" w:history="1">
        <w:r>
          <w:rPr>
            <w:rStyle w:val="a4"/>
          </w:rPr>
          <w:t>редакция</w:t>
        </w:r>
      </w:hyperlink>
      <w:r>
        <w:t>, действовавшая до внесения изменений от 10.02.17 г.</w:t>
      </w:r>
    </w:p>
    <w:p w:rsidR="00000000" w:rsidRDefault="007551C9">
      <w:pPr>
        <w:ind w:firstLine="400"/>
        <w:jc w:val="both"/>
      </w:pPr>
      <w:hyperlink r:id="rId20" w:history="1">
        <w:r>
          <w:rPr>
            <w:rStyle w:val="a4"/>
          </w:rPr>
          <w:t>редакция</w:t>
        </w:r>
      </w:hyperlink>
      <w:r>
        <w:t>, действовавшая до внесения изменений от 30.10.17 г.</w:t>
      </w:r>
    </w:p>
    <w:p w:rsidR="00000000" w:rsidRDefault="007551C9">
      <w:pPr>
        <w:ind w:firstLine="400"/>
        <w:jc w:val="both"/>
      </w:pPr>
      <w:hyperlink r:id="rId21" w:history="1">
        <w:r>
          <w:rPr>
            <w:rStyle w:val="a4"/>
          </w:rPr>
          <w:t>редакция</w:t>
        </w:r>
      </w:hyperlink>
      <w:r>
        <w:t>, действовавшая до внесения изменений от 27.12.18 г.</w:t>
      </w:r>
    </w:p>
    <w:p w:rsidR="00000000" w:rsidRDefault="007551C9">
      <w:pPr>
        <w:ind w:firstLine="400"/>
        <w:jc w:val="both"/>
      </w:pPr>
      <w:hyperlink r:id="rId22" w:history="1">
        <w:r>
          <w:rPr>
            <w:rStyle w:val="a4"/>
          </w:rPr>
          <w:t>редакция</w:t>
        </w:r>
      </w:hyperlink>
      <w:r>
        <w:t>, действовавшая до внесения изменений от 01.08.19 г.</w:t>
      </w:r>
    </w:p>
    <w:p w:rsidR="00000000" w:rsidRDefault="007551C9">
      <w:pPr>
        <w:ind w:firstLine="400"/>
        <w:jc w:val="both"/>
      </w:pPr>
      <w:r>
        <w:t> </w:t>
      </w:r>
    </w:p>
    <w:p w:rsidR="00000000" w:rsidRDefault="007551C9">
      <w:r>
        <w:t> </w:t>
      </w:r>
    </w:p>
    <w:sectPr w:rsidR="00000000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551C9" w:rsidRDefault="007551C9" w:rsidP="007551C9">
      <w:r>
        <w:separator/>
      </w:r>
    </w:p>
  </w:endnote>
  <w:endnote w:type="continuationSeparator" w:id="0">
    <w:p w:rsidR="007551C9" w:rsidRDefault="007551C9" w:rsidP="007551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551C9" w:rsidRDefault="007551C9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551C9" w:rsidRDefault="007551C9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551C9" w:rsidRDefault="007551C9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551C9" w:rsidRDefault="007551C9" w:rsidP="007551C9">
      <w:r>
        <w:separator/>
      </w:r>
    </w:p>
  </w:footnote>
  <w:footnote w:type="continuationSeparator" w:id="0">
    <w:p w:rsidR="007551C9" w:rsidRDefault="007551C9" w:rsidP="007551C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551C9" w:rsidRDefault="007551C9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551C9" w:rsidRDefault="007551C9" w:rsidP="007551C9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7551C9" w:rsidRPr="007551C9" w:rsidRDefault="007551C9" w:rsidP="007551C9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Стандарт государственной услуги «Выдача разрешения иностранцам и лицам без гражданства на постоянное жительство в Республике Казахстан» (приложение 1 к приказу Министра внутренних дел Республики Казахстан от 7 апреля 2015 года № 315) (с изменениями по состоянию на 01.08.2019 г.) (утратил силу)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551C9" w:rsidRDefault="007551C9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7551C9"/>
    <w:rsid w:val="007551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7551C9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7551C9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7551C9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7551C9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auto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7551C9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7551C9"/>
    <w:rPr>
      <w:rFonts w:eastAsiaTheme="minorEastAsia"/>
      <w:color w:val="000000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7551C9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7551C9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2313491" TargetMode="External"/><Relationship Id="rId13" Type="http://schemas.openxmlformats.org/officeDocument/2006/relationships/hyperlink" Target="http://online.zakon.kz/Document/?doc_id=32976241" TargetMode="External"/><Relationship Id="rId18" Type="http://schemas.openxmlformats.org/officeDocument/2006/relationships/hyperlink" Target="http://online.zakon.kz/Document/?doc_id=35961167" TargetMode="External"/><Relationship Id="rId26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hyperlink" Target="http://online.zakon.kz/Document/?doc_id=35754871" TargetMode="External"/><Relationship Id="rId7" Type="http://schemas.openxmlformats.org/officeDocument/2006/relationships/hyperlink" Target="http://adilet.zan.kz/rus/origins/V1500011203" TargetMode="External"/><Relationship Id="rId12" Type="http://schemas.openxmlformats.org/officeDocument/2006/relationships/hyperlink" Target="http://online.zakon.kz/Document/?doc_id=39688956" TargetMode="External"/><Relationship Id="rId17" Type="http://schemas.openxmlformats.org/officeDocument/2006/relationships/hyperlink" Target="http://online.zakon.kz/Document/?doc_id=38121220" TargetMode="External"/><Relationship Id="rId25" Type="http://schemas.openxmlformats.org/officeDocument/2006/relationships/footer" Target="footer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8954205" TargetMode="External"/><Relationship Id="rId20" Type="http://schemas.openxmlformats.org/officeDocument/2006/relationships/hyperlink" Target="http://online.zakon.kz/Document/?doc_id=39094683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2781077" TargetMode="External"/><Relationship Id="rId24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6507560" TargetMode="External"/><Relationship Id="rId23" Type="http://schemas.openxmlformats.org/officeDocument/2006/relationships/header" Target="header1.xml"/><Relationship Id="rId28" Type="http://schemas.openxmlformats.org/officeDocument/2006/relationships/footer" Target="footer3.xml"/><Relationship Id="rId10" Type="http://schemas.openxmlformats.org/officeDocument/2006/relationships/hyperlink" Target="http://online.zakon.kz/Document/?doc_id=34036144" TargetMode="External"/><Relationship Id="rId19" Type="http://schemas.openxmlformats.org/officeDocument/2006/relationships/hyperlink" Target="http://online.zakon.kz/Document/?doc_id=3415808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5596064" TargetMode="External"/><Relationship Id="rId14" Type="http://schemas.openxmlformats.org/officeDocument/2006/relationships/hyperlink" Target="http://online.zakon.kz/Document/?doc_id=37667074" TargetMode="External"/><Relationship Id="rId22" Type="http://schemas.openxmlformats.org/officeDocument/2006/relationships/hyperlink" Target="http://online.zakon.kz/Document/?doc_id=39121064" TargetMode="External"/><Relationship Id="rId27" Type="http://schemas.openxmlformats.org/officeDocument/2006/relationships/header" Target="header3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255</Words>
  <Characters>2634</Characters>
  <Application>Microsoft Office Word</Application>
  <DocSecurity>0</DocSecurity>
  <Lines>21</Lines>
  <Paragraphs>5</Paragraphs>
  <ScaleCrop>false</ScaleCrop>
  <Company/>
  <LinksUpToDate>false</LinksUpToDate>
  <CharactersWithSpaces>2884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2025-03-06T13:20:00Z</dcterms:created>
  <dcterms:modified xsi:type="dcterms:W3CDTF">2025-03-06T13:20:00Z</dcterms:modified>
</cp:coreProperties>
</file>