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9F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«Регистрационный учет лица, занимающегося частной практикой» (приложение 2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0C59F4">
      <w:r>
        <w:t> </w:t>
      </w:r>
    </w:p>
    <w:p w:rsidR="00000000" w:rsidRDefault="000C59F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0C59F4">
      <w:pPr>
        <w:ind w:firstLine="400"/>
        <w:jc w:val="both"/>
      </w:pPr>
      <w:r>
        <w:rPr>
          <w:rStyle w:val="s0"/>
        </w:rPr>
        <w:t> </w:t>
      </w:r>
    </w:p>
    <w:p w:rsidR="00000000" w:rsidRDefault="000C59F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0C59F4">
      <w:pPr>
        <w:ind w:firstLine="397"/>
        <w:jc w:val="both"/>
      </w:pPr>
      <w:r>
        <w:rPr>
          <w:rStyle w:val="s0"/>
        </w:rPr>
        <w:t> </w:t>
      </w:r>
    </w:p>
    <w:p w:rsidR="00000000" w:rsidRDefault="000C59F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0C59F4">
      <w:pPr>
        <w:ind w:firstLine="397"/>
        <w:jc w:val="both"/>
      </w:pPr>
      <w:r>
        <w:rPr>
          <w:rStyle w:val="s0"/>
        </w:rPr>
        <w:t> </w:t>
      </w:r>
    </w:p>
    <w:p w:rsidR="00000000" w:rsidRDefault="000C59F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C59F4">
      <w:pPr>
        <w:ind w:firstLine="400"/>
        <w:jc w:val="both"/>
      </w:pPr>
      <w:r>
        <w:rPr>
          <w:rStyle w:val="s0"/>
        </w:rPr>
        <w:t> </w:t>
      </w:r>
    </w:p>
    <w:p w:rsidR="00000000" w:rsidRDefault="000C59F4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9F4">
      <w:pPr>
        <w:ind w:firstLine="400"/>
        <w:jc w:val="both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9F4">
      <w:pPr>
        <w:ind w:firstLine="400"/>
        <w:jc w:val="both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(введен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C59F4">
      <w:pPr>
        <w:ind w:firstLine="400"/>
        <w:jc w:val="both"/>
      </w:pPr>
      <w:r>
        <w:rPr>
          <w:rStyle w:val="s0"/>
        </w:rPr>
        <w:t> </w:t>
      </w:r>
    </w:p>
    <w:p w:rsidR="00000000" w:rsidRDefault="000C59F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59F4">
      <w:pPr>
        <w:ind w:firstLine="400"/>
        <w:jc w:val="both"/>
      </w:pPr>
      <w:r>
        <w:rPr>
          <w:rStyle w:val="s0"/>
        </w:rPr>
        <w:t> </w:t>
      </w:r>
    </w:p>
    <w:p w:rsidR="00000000" w:rsidRDefault="000C59F4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18.02.16 г.</w:t>
      </w:r>
    </w:p>
    <w:p w:rsidR="00000000" w:rsidRDefault="000C59F4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0C59F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0C59F4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9F4" w:rsidRDefault="000C59F4" w:rsidP="000C59F4">
      <w:r>
        <w:separator/>
      </w:r>
    </w:p>
  </w:endnote>
  <w:endnote w:type="continuationSeparator" w:id="0">
    <w:p w:rsidR="000C59F4" w:rsidRDefault="000C59F4" w:rsidP="000C5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9F4" w:rsidRDefault="000C59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9F4" w:rsidRDefault="000C59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9F4" w:rsidRDefault="000C59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9F4" w:rsidRDefault="000C59F4" w:rsidP="000C59F4">
      <w:r>
        <w:separator/>
      </w:r>
    </w:p>
  </w:footnote>
  <w:footnote w:type="continuationSeparator" w:id="0">
    <w:p w:rsidR="000C59F4" w:rsidRDefault="000C59F4" w:rsidP="000C5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9F4" w:rsidRDefault="000C59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9F4" w:rsidRDefault="000C59F4" w:rsidP="000C5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9F4" w:rsidRPr="000C59F4" w:rsidRDefault="000C59F4" w:rsidP="000C5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«Регистрационный учет лица, занимающегося частной практикой» (приложение 2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9F4" w:rsidRDefault="000C59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9F4"/>
    <w:rsid w:val="000C5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9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9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9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9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53452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2398658" TargetMode="External"/><Relationship Id="rId17" Type="http://schemas.openxmlformats.org/officeDocument/2006/relationships/hyperlink" Target="http://online.zakon.kz/Document/?doc_id=3444048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191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350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5632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7813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8721" TargetMode="External"/><Relationship Id="rId14" Type="http://schemas.openxmlformats.org/officeDocument/2006/relationships/hyperlink" Target="http://online.zakon.kz/Document/?doc_id=349027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1900</Characters>
  <Application>Microsoft Office Word</Application>
  <DocSecurity>0</DocSecurity>
  <Lines>15</Lines>
  <Paragraphs>4</Paragraphs>
  <ScaleCrop>false</ScaleCrop>
  <Company/>
  <LinksUpToDate>false</LinksUpToDate>
  <CharactersWithSpaces>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«Регистрационный учет лица, занимающегося частной практикой» (приложение 2 к приказу Министра финансов Республики Казахстан от 4 июня 2015 года № 348) (с изменениями по состоянию на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2023-10-31T20:25:00Z</dcterms:created>
  <dcterms:modified xsi:type="dcterms:W3CDTF">2023-10-31T20:25:00Z</dcterms:modified>
</cp:coreProperties>
</file>