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1745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Генерального Прокурора Республики Казахстан от 18 декабря 2015 года № 147 «Об утверждении Правил учета обращений физических и юридических лиц» (с изменениями и дополнениями по состоянию на 15.02.2021 г.) (утратил силу)</w:t>
      </w:r>
    </w:p>
    <w:p w:rsidR="00000000" w:rsidRDefault="0091745F">
      <w:r>
        <w:t> </w:t>
      </w:r>
    </w:p>
    <w:p w:rsidR="00000000" w:rsidRDefault="0091745F">
      <w:pPr>
        <w:ind w:firstLine="426"/>
        <w:jc w:val="both"/>
      </w:pPr>
      <w:r>
        <w:t>Зарегистрирован в Реестре государственной регистрации нормативных правовых актов Республики Казахстан 20 января 2016 года под № 12893</w:t>
      </w:r>
    </w:p>
    <w:p w:rsidR="00000000" w:rsidRDefault="0091745F">
      <w:pPr>
        <w:ind w:firstLine="426"/>
      </w:pPr>
      <w:r>
        <w:t> </w:t>
      </w:r>
    </w:p>
    <w:p w:rsidR="00000000" w:rsidRDefault="0091745F">
      <w:pPr>
        <w:ind w:firstLine="426"/>
      </w:pPr>
      <w: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</w:t>
        </w:r>
        <w:r>
          <w:rPr>
            <w:rStyle w:val="a3"/>
          </w:rPr>
          <w:t>вовых актов РК «Әділет» 1 февраля 2016 г.</w:t>
        </w:r>
      </w:hyperlink>
      <w:r>
        <w:t xml:space="preserve">; </w:t>
      </w:r>
      <w:r>
        <w:rPr>
          <w:rStyle w:val="s0"/>
        </w:rPr>
        <w:t>«Казахстанская правда» от 21 июля 2016 г. № 138 (28264)</w:t>
      </w:r>
    </w:p>
    <w:p w:rsidR="00000000" w:rsidRDefault="0091745F">
      <w:pPr>
        <w:ind w:firstLine="426"/>
      </w:pPr>
      <w:r>
        <w:t> </w:t>
      </w:r>
    </w:p>
    <w:p w:rsidR="00000000" w:rsidRDefault="0091745F">
      <w:pPr>
        <w:ind w:firstLine="397"/>
        <w:jc w:val="both"/>
      </w:pPr>
      <w:r>
        <w:rPr>
          <w:rStyle w:val="s0"/>
        </w:rPr>
        <w:t xml:space="preserve">Утратил силу с 1 июля 2021 года в соответствии с </w:t>
      </w:r>
      <w:hyperlink r:id="rId8" w:anchor="sub_id=202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Генерального Про</w:t>
      </w:r>
      <w:r>
        <w:rPr>
          <w:rStyle w:val="s0"/>
        </w:rPr>
        <w:t>курора РК от 19 мая 2021 года № 70</w:t>
      </w:r>
    </w:p>
    <w:p w:rsidR="00000000" w:rsidRDefault="0091745F">
      <w:pPr>
        <w:ind w:firstLine="426"/>
      </w:pPr>
      <w:r>
        <w:t> </w:t>
      </w:r>
    </w:p>
    <w:p w:rsidR="00000000" w:rsidRDefault="0091745F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91745F">
      <w:pPr>
        <w:ind w:firstLine="397"/>
        <w:jc w:val="both"/>
      </w:pPr>
      <w:r>
        <w:rPr>
          <w:rStyle w:val="s0"/>
        </w:rPr>
        <w:t> </w:t>
      </w:r>
    </w:p>
    <w:p w:rsidR="00000000" w:rsidRDefault="0091745F">
      <w:pPr>
        <w:ind w:firstLine="397"/>
        <w:jc w:val="both"/>
      </w:pPr>
      <w:hyperlink r:id="rId9" w:anchor="sub_id=12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исполняющего обязанности Генерального Прокурора РК от 01.08.19 г. № 80 (введен в действие по истечении деся</w:t>
      </w:r>
      <w:r>
        <w:rPr>
          <w:rStyle w:val="s0"/>
        </w:rPr>
        <w:t xml:space="preserve">ти календарных дней после дня его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91745F">
      <w:pPr>
        <w:ind w:firstLine="397"/>
        <w:jc w:val="both"/>
      </w:pPr>
      <w:hyperlink r:id="rId11" w:anchor="sub_id=11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Генерального Прокурора РК от </w:t>
      </w:r>
      <w:r>
        <w:rPr>
          <w:rStyle w:val="s0"/>
        </w:rPr>
        <w:t xml:space="preserve">02.07.20 г. № 82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91745F">
      <w:pPr>
        <w:ind w:firstLine="397"/>
        <w:jc w:val="both"/>
      </w:pPr>
      <w:hyperlink r:id="rId13" w:anchor="sub_id=5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Генерального Прокурора Республики Казахстан от 15.02.21 г. № 17 (введен в действие после дня его первого официального </w:t>
      </w:r>
      <w:hyperlink r:id="rId14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91745F">
      <w:pPr>
        <w:ind w:firstLine="397"/>
        <w:jc w:val="both"/>
      </w:pPr>
      <w:r>
        <w:rPr>
          <w:rStyle w:val="s0"/>
        </w:rPr>
        <w:t> </w:t>
      </w:r>
    </w:p>
    <w:p w:rsidR="00000000" w:rsidRDefault="0091745F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91745F">
      <w:pPr>
        <w:ind w:firstLine="397"/>
        <w:jc w:val="both"/>
      </w:pPr>
      <w:r>
        <w:rPr>
          <w:rStyle w:val="s0"/>
        </w:rPr>
        <w:t> </w:t>
      </w:r>
    </w:p>
    <w:p w:rsidR="00000000" w:rsidRDefault="0091745F">
      <w:pPr>
        <w:ind w:firstLine="397"/>
        <w:jc w:val="both"/>
      </w:pPr>
      <w:hyperlink r:id="rId15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01.08.19 г.</w:t>
      </w:r>
    </w:p>
    <w:p w:rsidR="00000000" w:rsidRDefault="0091745F">
      <w:pPr>
        <w:ind w:firstLine="397"/>
        <w:jc w:val="both"/>
      </w:pPr>
      <w:hyperlink r:id="rId16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02.07.20 г.</w:t>
      </w:r>
    </w:p>
    <w:p w:rsidR="00000000" w:rsidRDefault="0091745F">
      <w:pPr>
        <w:ind w:firstLine="397"/>
        <w:jc w:val="both"/>
      </w:pPr>
      <w:hyperlink r:id="rId17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15.02.21 г.</w:t>
      </w:r>
    </w:p>
    <w:p w:rsidR="00000000" w:rsidRDefault="0091745F">
      <w:pPr>
        <w:ind w:firstLine="397"/>
        <w:jc w:val="both"/>
      </w:pPr>
      <w:r>
        <w:rPr>
          <w:rStyle w:val="s0"/>
        </w:rPr>
        <w:t> </w:t>
      </w:r>
    </w:p>
    <w:p w:rsidR="00000000" w:rsidRDefault="0091745F">
      <w:pPr>
        <w:ind w:firstLine="397"/>
        <w:jc w:val="both"/>
      </w:pPr>
      <w:r>
        <w:rPr>
          <w:rStyle w:val="s0"/>
        </w:rPr>
        <w:t> </w:t>
      </w:r>
    </w:p>
    <w:p w:rsidR="00000000" w:rsidRDefault="0091745F">
      <w:pPr>
        <w:ind w:firstLine="397"/>
        <w:jc w:val="both"/>
      </w:pPr>
      <w:r>
        <w:rPr>
          <w:rStyle w:val="s0"/>
        </w:rPr>
        <w:t> </w:t>
      </w:r>
    </w:p>
    <w:p w:rsidR="00000000" w:rsidRDefault="0091745F">
      <w:pPr>
        <w:ind w:firstLine="397"/>
        <w:jc w:val="both"/>
      </w:pPr>
      <w:r>
        <w:rPr>
          <w:rStyle w:val="s0"/>
        </w:rPr>
        <w:t> </w:t>
      </w:r>
    </w:p>
    <w:p w:rsidR="00000000" w:rsidRDefault="0091745F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745F" w:rsidRDefault="0091745F" w:rsidP="0091745F">
      <w:r>
        <w:separator/>
      </w:r>
    </w:p>
  </w:endnote>
  <w:endnote w:type="continuationSeparator" w:id="0">
    <w:p w:rsidR="0091745F" w:rsidRDefault="0091745F" w:rsidP="009174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745F" w:rsidRDefault="0091745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745F" w:rsidRDefault="0091745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745F" w:rsidRDefault="0091745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745F" w:rsidRDefault="0091745F" w:rsidP="0091745F">
      <w:r>
        <w:separator/>
      </w:r>
    </w:p>
  </w:footnote>
  <w:footnote w:type="continuationSeparator" w:id="0">
    <w:p w:rsidR="0091745F" w:rsidRDefault="0091745F" w:rsidP="009174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745F" w:rsidRDefault="0091745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745F" w:rsidRDefault="0091745F" w:rsidP="0091745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1745F" w:rsidRPr="0091745F" w:rsidRDefault="0091745F" w:rsidP="0091745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Генерального Прокурора Республики Казахстан от 18 декабря 2015 года № 147 «Об утверждении Правил учета обращений физических и юридических лиц» (с изменениями и дополнениями по состоянию на 15.02.2021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745F" w:rsidRDefault="0091745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1745F"/>
    <w:rsid w:val="009174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91745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1745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1745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1745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91745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1745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1745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1745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321173" TargetMode="External"/><Relationship Id="rId13" Type="http://schemas.openxmlformats.org/officeDocument/2006/relationships/hyperlink" Target="http://online.zakon.kz/Document/?doc_id=38704039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adilet.zan.kz/rus/origins/V1500012893" TargetMode="External"/><Relationship Id="rId12" Type="http://schemas.openxmlformats.org/officeDocument/2006/relationships/hyperlink" Target="http://online.zakon.kz/Document/?doc_id=32590593" TargetMode="External"/><Relationship Id="rId17" Type="http://schemas.openxmlformats.org/officeDocument/2006/relationships/hyperlink" Target="http://online.zakon.kz/Document/?doc_id=33959389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526516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271637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847262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6850975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069514" TargetMode="External"/><Relationship Id="rId14" Type="http://schemas.openxmlformats.org/officeDocument/2006/relationships/hyperlink" Target="http://online.zakon.kz/Document/?doc_id=38473760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187</Words>
  <Characters>1956</Characters>
  <Application>Microsoft Office Word</Application>
  <DocSecurity>0</DocSecurity>
  <Lines>16</Lines>
  <Paragraphs>4</Paragraphs>
  <ScaleCrop>false</ScaleCrop>
  <Company/>
  <LinksUpToDate>false</LinksUpToDate>
  <CharactersWithSpaces>2139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Генерального Прокурора Республики Казахстан от 18 декабря 2015 года № 147 «Об утверждении Правил учета обращений физических и юридических лиц» (с изменениями и дополнениями по состоянию на 15.02.2021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2023-11-13T04:07:00Z</dcterms:created>
  <dcterms:modified xsi:type="dcterms:W3CDTF">2023-11-13T04:07:00Z</dcterms:modified>
</cp:coreProperties>
</file>