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A70">
      <w:pPr>
        <w:pStyle w:val="pj"/>
      </w:pPr>
      <w:bookmarkStart w:id="0" w:name="_GoBack"/>
      <w:bookmarkEnd w:id="0"/>
      <w:r>
        <w:rPr>
          <w:rStyle w:val="s0"/>
          <w:b/>
          <w:bCs/>
        </w:rPr>
        <w:t>«Сыртқы экономикалық қызметке катысушылардың (мңлімдеушілердің) экспорттық бақылаудың фирмаішілік жүйелеріне қойылатын біліктілік талаптарын бекіту туралы» Қазақстан Республикасы Инвестициялар жңне даму министрінің 2015 жылғы 28 мамырдағы № 631 бұйрығы (кү</w:t>
      </w:r>
      <w:r>
        <w:rPr>
          <w:rStyle w:val="s0"/>
          <w:b/>
          <w:bCs/>
        </w:rPr>
        <w:t>ші жойылды)</w:t>
      </w:r>
    </w:p>
    <w:p w:rsidR="00000000" w:rsidRDefault="00F43A70">
      <w:pPr>
        <w:pStyle w:val="p"/>
      </w:pPr>
      <w:r>
        <w:t> </w:t>
      </w:r>
    </w:p>
    <w:p w:rsidR="00000000" w:rsidRDefault="00F43A7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тамызда № 11847 тіркелді</w:t>
      </w:r>
    </w:p>
    <w:p w:rsidR="00000000" w:rsidRDefault="00F43A70">
      <w:pPr>
        <w:pStyle w:val="pj"/>
      </w:pPr>
      <w:r>
        <w:rPr>
          <w:rStyle w:val="s0"/>
        </w:rPr>
        <w:t> </w:t>
      </w:r>
    </w:p>
    <w:p w:rsidR="00000000" w:rsidRDefault="00F43A70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24 тамызда</w:t>
        </w:r>
      </w:hyperlink>
    </w:p>
    <w:p w:rsidR="00000000" w:rsidRDefault="00F43A70">
      <w:pPr>
        <w:pStyle w:val="pj"/>
      </w:pPr>
      <w:r>
        <w:rPr>
          <w:rStyle w:val="s0"/>
        </w:rPr>
        <w:t> </w:t>
      </w:r>
    </w:p>
    <w:p w:rsidR="00000000" w:rsidRDefault="00F43A70">
      <w:pPr>
        <w:pStyle w:val="pj"/>
      </w:pPr>
      <w:r>
        <w:rPr>
          <w:rStyle w:val="s0"/>
        </w:rPr>
        <w:t> </w:t>
      </w:r>
    </w:p>
    <w:p w:rsidR="00000000" w:rsidRDefault="00F43A7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2023 жылғы 12 сәуірдегі № 242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43A7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70" w:rsidRDefault="00F43A70" w:rsidP="00F43A70">
      <w:r>
        <w:separator/>
      </w:r>
    </w:p>
  </w:endnote>
  <w:endnote w:type="continuationSeparator" w:id="0">
    <w:p w:rsidR="00F43A70" w:rsidRDefault="00F43A70" w:rsidP="00F43A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70" w:rsidRDefault="00F43A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70" w:rsidRDefault="00F43A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70" w:rsidRDefault="00F43A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70" w:rsidRDefault="00F43A70" w:rsidP="00F43A70">
      <w:r>
        <w:separator/>
      </w:r>
    </w:p>
  </w:footnote>
  <w:footnote w:type="continuationSeparator" w:id="0">
    <w:p w:rsidR="00F43A70" w:rsidRDefault="00F43A70" w:rsidP="00F43A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70" w:rsidRDefault="00F43A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70" w:rsidRDefault="00F43A70" w:rsidP="00F43A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A70" w:rsidRPr="00F43A70" w:rsidRDefault="00F43A70" w:rsidP="00F43A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«Сыртқы экономикалық қызметке катысушылардың (мәлімдеушілердің) экспорттық бақылаудың фирмаішілік жүйелеріне қойылатын біліктілік талаптарын бекіту туралы» Қазақстан Республикасы Инвестициялар және даму министрінің 2015 жылғы 28 мамырдағы № 631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70" w:rsidRDefault="00F43A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A70"/>
    <w:rsid w:val="00F43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3A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3A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3A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3A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3A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3A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3A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3A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0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8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«Сыртқы экономикалық қызметке катысушылардың (мәлімдеушілердің) экспорттық бақылаудың фирмаішілік жүйелеріне қойылатын біліктілік талаптарын бекіту туралы» Қазақстан Республикасы Инвестициялар және даму министрінің 2015 жылғы 28 мамырдағы № 631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2024-05-03T23:42:00Z</dcterms:created>
  <dcterms:modified xsi:type="dcterms:W3CDTF">2024-05-03T23:42:00Z</dcterms:modified>
</cp:coreProperties>
</file>