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05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2023 года № 2923-IX «О компенсации за повреждение и уничтожение отдельных категорий объектов недвижимого имущества в результате боевых действий, террористических актов, диверсий, вызванных вооруженной агрессией Российской Федера</w:t>
      </w:r>
      <w:r>
        <w:rPr>
          <w:rStyle w:val="s0"/>
          <w:b/>
          <w:bCs/>
        </w:rPr>
        <w:t>ции против Украины, и Государственный реестр имущества, поврежденного и уничтоженного в результате боевых действий, террористических актов, диверсий, вызванных вооруженной агрессией Российской Федерации против Украины» (с изменениями и дополнениями по сост</w:t>
      </w:r>
      <w:r>
        <w:rPr>
          <w:rStyle w:val="s0"/>
          <w:b/>
          <w:bCs/>
        </w:rPr>
        <w:t>оянию на 04.12.2024 г.)</w:t>
      </w:r>
    </w:p>
    <w:p w:rsidR="00000000" w:rsidRDefault="00EF3057">
      <w:pPr>
        <w:pStyle w:val="pj"/>
      </w:pPr>
      <w:r>
        <w:rPr>
          <w:rStyle w:val="s0"/>
          <w:b/>
          <w:bCs/>
        </w:rPr>
        <w:t> </w:t>
      </w:r>
    </w:p>
    <w:p w:rsidR="00000000" w:rsidRDefault="00EF3057">
      <w:pPr>
        <w:pStyle w:val="pj"/>
      </w:pPr>
      <w:r>
        <w:t>Опубликован: «Голос Украины» от 22.03.2023 г., 58.</w:t>
      </w:r>
    </w:p>
    <w:p w:rsidR="00000000" w:rsidRDefault="00EF3057">
      <w:pPr>
        <w:pStyle w:val="pj"/>
      </w:pPr>
      <w:r>
        <w:t> </w:t>
      </w:r>
    </w:p>
    <w:p w:rsidR="00000000" w:rsidRDefault="00EF3057">
      <w:pPr>
        <w:pStyle w:val="pj"/>
      </w:pPr>
      <w:r>
        <w:t>Внесены изменения:</w:t>
      </w:r>
    </w:p>
    <w:p w:rsidR="00000000" w:rsidRDefault="00EF3057">
      <w:pPr>
        <w:pStyle w:val="pj"/>
      </w:pPr>
      <w:r>
        <w:t> </w:t>
      </w:r>
    </w:p>
    <w:p w:rsidR="00000000" w:rsidRDefault="00EF3057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05.10.23 г. № 3410-IX (вступил в силу с 1 января 2024 года);</w:t>
      </w:r>
    </w:p>
    <w:p w:rsidR="00000000" w:rsidRDefault="00EF3057">
      <w:pPr>
        <w:pStyle w:val="pj"/>
      </w:pPr>
      <w:hyperlink r:id="rId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3588-IX (см. </w:t>
      </w:r>
      <w:hyperlink r:id="rId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3057">
      <w:pPr>
        <w:pStyle w:val="pj"/>
      </w:pPr>
      <w:hyperlink r:id="rId10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18.09.24 г. № 3979-IX (см. </w:t>
      </w:r>
      <w:hyperlink r:id="rId1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3057">
      <w:pPr>
        <w:pStyle w:val="pj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4114-IX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F3057">
      <w:pPr>
        <w:pStyle w:val="pj"/>
      </w:pPr>
      <w:r>
        <w:t> </w:t>
      </w:r>
    </w:p>
    <w:p w:rsidR="00000000" w:rsidRDefault="00EF3057">
      <w:pPr>
        <w:pStyle w:val="pj"/>
      </w:pPr>
      <w:r>
        <w:t> </w:t>
      </w:r>
    </w:p>
    <w:p w:rsidR="00000000" w:rsidRDefault="00EF3057">
      <w:pPr>
        <w:pStyle w:val="pj"/>
      </w:pPr>
      <w:r>
        <w:t> </w:t>
      </w:r>
    </w:p>
    <w:p w:rsidR="00000000" w:rsidRDefault="00EF3057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057" w:rsidRDefault="00EF3057" w:rsidP="00EF3057">
      <w:r>
        <w:separator/>
      </w:r>
    </w:p>
  </w:endnote>
  <w:endnote w:type="continuationSeparator" w:id="0">
    <w:p w:rsidR="00EF3057" w:rsidRDefault="00EF3057" w:rsidP="00EF30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057" w:rsidRDefault="00EF3057" w:rsidP="00EF3057">
      <w:r>
        <w:separator/>
      </w:r>
    </w:p>
  </w:footnote>
  <w:footnote w:type="continuationSeparator" w:id="0">
    <w:p w:rsidR="00EF3057" w:rsidRDefault="00EF3057" w:rsidP="00EF30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 w:rsidP="00EF3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057" w:rsidRPr="00EF3057" w:rsidRDefault="00EF3057" w:rsidP="00EF30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2023 года № 2923-IX «О компенсации за повреждение и уничтожение отдельных категорий объектов недвижимого имущества в результате боевых действий, террористических актов, диверсий, вызванных вооруженной агрессией Российской Федерации против Украины, и Государственный реестр имущества, поврежденного и уничтоженного в результате боевых действий, террористических актов, диверсий, вызванных вооруженной агрессией Российской Федерации против Украины» (с изменениями и дополнениями по состоянию на 04.12.2024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057" w:rsidRDefault="00EF30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057"/>
    <w:rsid w:val="00EF3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0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30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30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30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30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13211" TargetMode="External"/><Relationship Id="rId13" Type="http://schemas.openxmlformats.org/officeDocument/2006/relationships/hyperlink" Target="http://online.zakon.kz/Document/?doc_id=3648307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2597679" TargetMode="External"/><Relationship Id="rId12" Type="http://schemas.openxmlformats.org/officeDocument/2006/relationships/hyperlink" Target="http://online.zakon.kz/Document/?doc_id=3648307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517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25175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321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1340</Characters>
  <Application>Microsoft Office Word</Application>
  <DocSecurity>0</DocSecurity>
  <Lines>11</Lines>
  <Paragraphs>2</Paragraphs>
  <ScaleCrop>false</ScaleCrop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2025-03-31T03:38:00Z</dcterms:created>
  <dcterms:modified xsi:type="dcterms:W3CDTF">2025-03-31T03:38:00Z</dcterms:modified>
</cp:coreProperties>
</file>